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202" w:type="dxa"/>
        <w:tblInd w:w="-152" w:type="dxa"/>
        <w:tblCellMar>
          <w:left w:w="28" w:type="dxa"/>
          <w:right w:w="28" w:type="dxa"/>
        </w:tblCellMar>
        <w:tblLook w:val="0000" w:firstRow="0" w:lastRow="0" w:firstColumn="0" w:lastColumn="0" w:noHBand="0" w:noVBand="0"/>
      </w:tblPr>
      <w:tblGrid>
        <w:gridCol w:w="2307"/>
        <w:gridCol w:w="6895"/>
      </w:tblGrid>
      <w:tr w:rsidR="00837EEE" w:rsidRPr="001F2C7C" w:rsidTr="00624C4D">
        <w:trPr>
          <w:trHeight w:val="1971"/>
        </w:trPr>
        <w:tc>
          <w:tcPr>
            <w:tcW w:w="2307" w:type="dxa"/>
            <w:vAlign w:val="center"/>
          </w:tcPr>
          <w:p w:rsidR="00837EEE" w:rsidRPr="001F2C7C" w:rsidRDefault="00DA726E" w:rsidP="00ED04D7">
            <w:pPr>
              <w:jc w:val="both"/>
              <w:rPr>
                <w:rFonts w:ascii="華康隸書體W7" w:eastAsia="華康隸書體W7"/>
                <w:b/>
                <w:sz w:val="56"/>
                <w:szCs w:val="56"/>
              </w:rPr>
            </w:pPr>
            <w:r>
              <w:rPr>
                <w:rFonts w:hint="eastAsia"/>
              </w:rPr>
              <w:t xml:space="preserve">   </w:t>
            </w:r>
            <w:r w:rsidR="00942CE2">
              <w:rPr>
                <w:rFonts w:ascii="新細明體" w:hAnsi="新細明體" w:cs="新細明體"/>
                <w:noProof/>
                <w:kern w:val="0"/>
              </w:rPr>
              <w:drawing>
                <wp:anchor distT="0" distB="0" distL="114300" distR="114300" simplePos="0" relativeHeight="251658240" behindDoc="1" locked="0" layoutInCell="1" allowOverlap="1">
                  <wp:simplePos x="0" y="0"/>
                  <wp:positionH relativeFrom="column">
                    <wp:posOffset>3810</wp:posOffset>
                  </wp:positionH>
                  <wp:positionV relativeFrom="paragraph">
                    <wp:posOffset>635</wp:posOffset>
                  </wp:positionV>
                  <wp:extent cx="1371600" cy="1314450"/>
                  <wp:effectExtent l="0" t="0" r="0" b="0"/>
                  <wp:wrapNone/>
                  <wp:docPr id="4" name="圖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71600" cy="1314450"/>
                          </a:xfrm>
                          <a:prstGeom prst="rect">
                            <a:avLst/>
                          </a:prstGeom>
                          <a:noFill/>
                        </pic:spPr>
                      </pic:pic>
                    </a:graphicData>
                  </a:graphic>
                  <wp14:sizeRelH relativeFrom="page">
                    <wp14:pctWidth>0</wp14:pctWidth>
                  </wp14:sizeRelH>
                  <wp14:sizeRelV relativeFrom="page">
                    <wp14:pctHeight>0</wp14:pctHeight>
                  </wp14:sizeRelV>
                </wp:anchor>
              </w:drawing>
            </w:r>
          </w:p>
        </w:tc>
        <w:tc>
          <w:tcPr>
            <w:tcW w:w="6895" w:type="dxa"/>
          </w:tcPr>
          <w:p w:rsidR="00837EEE" w:rsidRPr="00610024" w:rsidRDefault="009B0735" w:rsidP="00ED04D7">
            <w:pPr>
              <w:jc w:val="both"/>
              <w:rPr>
                <w:rFonts w:ascii="標楷體" w:eastAsia="標楷體" w:hAnsi="標楷體"/>
                <w:b/>
                <w:sz w:val="36"/>
                <w:szCs w:val="36"/>
              </w:rPr>
            </w:pPr>
            <w:r w:rsidRPr="009B0735">
              <w:rPr>
                <w:rFonts w:ascii="標楷體" w:eastAsia="標楷體" w:hAnsi="標楷體" w:hint="eastAsia"/>
                <w:b/>
                <w:sz w:val="48"/>
                <w:szCs w:val="48"/>
              </w:rPr>
              <w:t>臺灣</w:t>
            </w:r>
            <w:r w:rsidR="008B6563">
              <w:rPr>
                <w:rFonts w:ascii="標楷體" w:eastAsia="標楷體" w:hAnsi="標楷體" w:hint="eastAsia"/>
                <w:b/>
                <w:sz w:val="48"/>
                <w:szCs w:val="48"/>
              </w:rPr>
              <w:t>臺中地方法院</w:t>
            </w:r>
            <w:r w:rsidR="00837EEE" w:rsidRPr="009B0735">
              <w:rPr>
                <w:rFonts w:ascii="標楷體" w:eastAsia="標楷體" w:hAnsi="標楷體" w:hint="eastAsia"/>
                <w:b/>
                <w:sz w:val="48"/>
                <w:szCs w:val="48"/>
              </w:rPr>
              <w:t>新聞稿</w:t>
            </w:r>
          </w:p>
          <w:p w:rsidR="00837EEE" w:rsidRPr="00D57F83" w:rsidRDefault="00837EEE" w:rsidP="00ED04D7">
            <w:pPr>
              <w:spacing w:line="0" w:lineRule="atLeast"/>
              <w:ind w:firstLineChars="211" w:firstLine="591"/>
              <w:jc w:val="both"/>
              <w:rPr>
                <w:rFonts w:ascii="標楷體" w:eastAsia="標楷體" w:hAnsi="標楷體"/>
                <w:sz w:val="28"/>
                <w:szCs w:val="28"/>
              </w:rPr>
            </w:pPr>
            <w:r w:rsidRPr="00D57F83">
              <w:rPr>
                <w:rFonts w:ascii="標楷體" w:eastAsia="標楷體" w:hAnsi="標楷體" w:hint="eastAsia"/>
                <w:sz w:val="28"/>
                <w:szCs w:val="28"/>
              </w:rPr>
              <w:t>發稿日期：</w:t>
            </w:r>
            <w:r w:rsidR="00167448">
              <w:rPr>
                <w:rFonts w:ascii="標楷體" w:eastAsia="標楷體" w:hAnsi="標楷體" w:hint="eastAsia"/>
                <w:sz w:val="28"/>
                <w:szCs w:val="28"/>
              </w:rPr>
              <w:t>11</w:t>
            </w:r>
            <w:r w:rsidR="00FC6758">
              <w:rPr>
                <w:rFonts w:ascii="標楷體" w:eastAsia="標楷體" w:hAnsi="標楷體"/>
                <w:sz w:val="28"/>
                <w:szCs w:val="28"/>
              </w:rPr>
              <w:t>4</w:t>
            </w:r>
            <w:r w:rsidRPr="00D57F83">
              <w:rPr>
                <w:rFonts w:ascii="標楷體" w:eastAsia="標楷體" w:hAnsi="標楷體" w:hint="eastAsia"/>
                <w:sz w:val="28"/>
                <w:szCs w:val="28"/>
              </w:rPr>
              <w:t>年</w:t>
            </w:r>
            <w:r w:rsidR="00BC5D24">
              <w:rPr>
                <w:rFonts w:ascii="標楷體" w:eastAsia="標楷體" w:hAnsi="標楷體" w:hint="eastAsia"/>
                <w:sz w:val="28"/>
                <w:szCs w:val="28"/>
              </w:rPr>
              <w:t>6</w:t>
            </w:r>
            <w:r w:rsidRPr="00D57F83">
              <w:rPr>
                <w:rFonts w:ascii="標楷體" w:eastAsia="標楷體" w:hAnsi="標楷體" w:hint="eastAsia"/>
                <w:sz w:val="28"/>
                <w:szCs w:val="28"/>
              </w:rPr>
              <w:t>月</w:t>
            </w:r>
            <w:r w:rsidR="00DA53A6">
              <w:rPr>
                <w:rFonts w:ascii="標楷體" w:eastAsia="標楷體" w:hAnsi="標楷體"/>
                <w:sz w:val="28"/>
                <w:szCs w:val="28"/>
              </w:rPr>
              <w:t>27</w:t>
            </w:r>
            <w:r w:rsidRPr="00D57F83">
              <w:rPr>
                <w:rFonts w:ascii="標楷體" w:eastAsia="標楷體" w:hAnsi="標楷體" w:hint="eastAsia"/>
                <w:sz w:val="28"/>
                <w:szCs w:val="28"/>
              </w:rPr>
              <w:t>日</w:t>
            </w:r>
          </w:p>
          <w:p w:rsidR="00837EEE" w:rsidRPr="001D12F0" w:rsidRDefault="00837EEE" w:rsidP="00ED04D7">
            <w:pPr>
              <w:spacing w:line="0" w:lineRule="atLeast"/>
              <w:ind w:firstLineChars="211" w:firstLine="591"/>
              <w:jc w:val="both"/>
              <w:rPr>
                <w:rFonts w:ascii="標楷體" w:eastAsia="標楷體" w:hAnsi="標楷體"/>
                <w:sz w:val="28"/>
                <w:szCs w:val="28"/>
              </w:rPr>
            </w:pPr>
            <w:r w:rsidRPr="00D57F83">
              <w:rPr>
                <w:rFonts w:ascii="標楷體" w:eastAsia="標楷體" w:hAnsi="標楷體" w:hint="eastAsia"/>
                <w:sz w:val="28"/>
                <w:szCs w:val="28"/>
              </w:rPr>
              <w:t>發稿單位：</w:t>
            </w:r>
            <w:r w:rsidR="00885310">
              <w:rPr>
                <w:rFonts w:ascii="標楷體" w:eastAsia="標楷體" w:hAnsi="標楷體" w:hint="eastAsia"/>
                <w:sz w:val="28"/>
                <w:szCs w:val="28"/>
              </w:rPr>
              <w:t>行政庭長室</w:t>
            </w:r>
          </w:p>
          <w:p w:rsidR="00837EEE" w:rsidRPr="00192521" w:rsidRDefault="00837EEE" w:rsidP="00ED04D7">
            <w:pPr>
              <w:spacing w:line="0" w:lineRule="atLeast"/>
              <w:ind w:firstLineChars="211" w:firstLine="591"/>
              <w:jc w:val="both"/>
              <w:rPr>
                <w:rFonts w:ascii="標楷體" w:eastAsia="標楷體" w:hAnsi="標楷體"/>
                <w:sz w:val="28"/>
                <w:szCs w:val="28"/>
                <w:shd w:val="pct15" w:color="auto" w:fill="FFFFFF"/>
              </w:rPr>
            </w:pPr>
            <w:r w:rsidRPr="00D57F83">
              <w:rPr>
                <w:rFonts w:ascii="標楷體" w:eastAsia="標楷體" w:hAnsi="標楷體" w:hint="eastAsia"/>
                <w:sz w:val="28"/>
                <w:szCs w:val="28"/>
              </w:rPr>
              <w:t>連</w:t>
            </w:r>
            <w:r w:rsidR="00F734BB">
              <w:rPr>
                <w:rFonts w:ascii="標楷體" w:eastAsia="標楷體" w:hAnsi="標楷體" w:hint="eastAsia"/>
                <w:sz w:val="28"/>
                <w:szCs w:val="28"/>
              </w:rPr>
              <w:t xml:space="preserve"> </w:t>
            </w:r>
            <w:r w:rsidRPr="00D57F83">
              <w:rPr>
                <w:rFonts w:ascii="標楷體" w:eastAsia="標楷體" w:hAnsi="標楷體" w:hint="eastAsia"/>
                <w:sz w:val="28"/>
                <w:szCs w:val="28"/>
              </w:rPr>
              <w:t>絡</w:t>
            </w:r>
            <w:r w:rsidR="00F734BB">
              <w:rPr>
                <w:rFonts w:ascii="標楷體" w:eastAsia="標楷體" w:hAnsi="標楷體" w:hint="eastAsia"/>
                <w:sz w:val="28"/>
                <w:szCs w:val="28"/>
              </w:rPr>
              <w:t xml:space="preserve"> </w:t>
            </w:r>
            <w:r w:rsidRPr="00D57F83">
              <w:rPr>
                <w:rFonts w:ascii="標楷體" w:eastAsia="標楷體" w:hAnsi="標楷體" w:hint="eastAsia"/>
                <w:sz w:val="28"/>
                <w:szCs w:val="28"/>
              </w:rPr>
              <w:t>人：</w:t>
            </w:r>
            <w:r w:rsidR="006F4F76">
              <w:rPr>
                <w:rFonts w:ascii="標楷體" w:eastAsia="標楷體" w:hAnsi="標楷體" w:hint="eastAsia"/>
                <w:sz w:val="28"/>
                <w:szCs w:val="28"/>
              </w:rPr>
              <w:t>行政</w:t>
            </w:r>
            <w:r w:rsidR="00DF783C">
              <w:rPr>
                <w:rFonts w:ascii="標楷體" w:eastAsia="標楷體" w:hAnsi="標楷體" w:hint="eastAsia"/>
                <w:sz w:val="28"/>
                <w:szCs w:val="28"/>
              </w:rPr>
              <w:t>庭長</w:t>
            </w:r>
            <w:r w:rsidR="003F337E">
              <w:rPr>
                <w:rFonts w:ascii="標楷體" w:eastAsia="標楷體" w:hAnsi="標楷體" w:hint="eastAsia"/>
                <w:sz w:val="28"/>
                <w:szCs w:val="28"/>
              </w:rPr>
              <w:t xml:space="preserve"> </w:t>
            </w:r>
            <w:r w:rsidR="003F337E" w:rsidRPr="003F337E">
              <w:rPr>
                <w:rFonts w:ascii="標楷體" w:eastAsia="標楷體" w:hAnsi="標楷體" w:hint="eastAsia"/>
                <w:sz w:val="28"/>
                <w:szCs w:val="28"/>
              </w:rPr>
              <w:t>黃玉琪</w:t>
            </w:r>
          </w:p>
          <w:p w:rsidR="00837EEE" w:rsidRPr="001F2C7C" w:rsidRDefault="00837EEE" w:rsidP="00DA53A6">
            <w:pPr>
              <w:spacing w:line="0" w:lineRule="atLeast"/>
              <w:ind w:firstLineChars="211" w:firstLine="591"/>
              <w:jc w:val="both"/>
              <w:rPr>
                <w:rFonts w:ascii="華康隸書體W7"/>
                <w:b/>
                <w:sz w:val="56"/>
                <w:szCs w:val="56"/>
              </w:rPr>
            </w:pPr>
            <w:r w:rsidRPr="00D57F83">
              <w:rPr>
                <w:rFonts w:ascii="標楷體" w:eastAsia="標楷體" w:hAnsi="標楷體" w:hint="eastAsia"/>
                <w:sz w:val="28"/>
                <w:szCs w:val="28"/>
              </w:rPr>
              <w:t>連</w:t>
            </w:r>
            <w:r w:rsidR="00436324">
              <w:rPr>
                <w:rFonts w:ascii="標楷體" w:eastAsia="標楷體" w:hAnsi="標楷體" w:hint="eastAsia"/>
                <w:sz w:val="28"/>
                <w:szCs w:val="28"/>
              </w:rPr>
              <w:t>絡</w:t>
            </w:r>
            <w:r w:rsidRPr="00D57F83">
              <w:rPr>
                <w:rFonts w:ascii="標楷體" w:eastAsia="標楷體" w:hAnsi="標楷體" w:hint="eastAsia"/>
                <w:sz w:val="28"/>
                <w:szCs w:val="28"/>
              </w:rPr>
              <w:t>電話：</w:t>
            </w:r>
            <w:r w:rsidR="009B0735">
              <w:rPr>
                <w:rFonts w:ascii="標楷體" w:eastAsia="標楷體" w:hAnsi="標楷體" w:hint="eastAsia"/>
                <w:sz w:val="28"/>
                <w:szCs w:val="28"/>
              </w:rPr>
              <w:t>04-</w:t>
            </w:r>
            <w:r w:rsidR="004615DC">
              <w:rPr>
                <w:rFonts w:ascii="標楷體" w:eastAsia="標楷體" w:hAnsi="標楷體" w:hint="eastAsia"/>
                <w:sz w:val="28"/>
                <w:szCs w:val="28"/>
              </w:rPr>
              <w:t>2</w:t>
            </w:r>
            <w:r w:rsidR="009B0735">
              <w:rPr>
                <w:rFonts w:ascii="標楷體" w:eastAsia="標楷體" w:hAnsi="標楷體" w:hint="eastAsia"/>
                <w:sz w:val="28"/>
                <w:szCs w:val="28"/>
              </w:rPr>
              <w:t>2</w:t>
            </w:r>
            <w:r w:rsidR="008B6563">
              <w:rPr>
                <w:rFonts w:ascii="標楷體" w:eastAsia="標楷體" w:hAnsi="標楷體"/>
                <w:sz w:val="28"/>
                <w:szCs w:val="28"/>
              </w:rPr>
              <w:t>232311</w:t>
            </w:r>
            <w:r w:rsidR="00885310">
              <w:rPr>
                <w:rFonts w:ascii="標楷體" w:eastAsia="標楷體" w:hAnsi="標楷體" w:hint="eastAsia"/>
                <w:sz w:val="28"/>
                <w:szCs w:val="28"/>
              </w:rPr>
              <w:t>#</w:t>
            </w:r>
            <w:r w:rsidR="008B6563">
              <w:rPr>
                <w:rFonts w:ascii="標楷體" w:eastAsia="標楷體" w:hAnsi="標楷體"/>
                <w:sz w:val="28"/>
                <w:szCs w:val="28"/>
              </w:rPr>
              <w:t>3011</w:t>
            </w:r>
            <w:r w:rsidRPr="00146202">
              <w:rPr>
                <w:rFonts w:ascii="標楷體" w:eastAsia="標楷體" w:hAnsi="標楷體" w:hint="eastAsia"/>
              </w:rPr>
              <w:t xml:space="preserve"> </w:t>
            </w:r>
            <w:r w:rsidR="00EA2316">
              <w:rPr>
                <w:rFonts w:ascii="標楷體" w:eastAsia="標楷體" w:hAnsi="標楷體" w:hint="eastAsia"/>
              </w:rPr>
              <w:t xml:space="preserve"> </w:t>
            </w:r>
            <w:r w:rsidRPr="00082334">
              <w:rPr>
                <w:rFonts w:ascii="標楷體" w:eastAsia="標楷體" w:hAnsi="標楷體" w:hint="eastAsia"/>
              </w:rPr>
              <w:t>編號：</w:t>
            </w:r>
            <w:r w:rsidR="00DE1BDB">
              <w:rPr>
                <w:rFonts w:ascii="標楷體" w:eastAsia="標楷體" w:hAnsi="標楷體" w:hint="eastAsia"/>
              </w:rPr>
              <w:t>11</w:t>
            </w:r>
            <w:r w:rsidR="00FC6758">
              <w:rPr>
                <w:rFonts w:ascii="標楷體" w:eastAsia="標楷體" w:hAnsi="標楷體"/>
              </w:rPr>
              <w:t>4</w:t>
            </w:r>
            <w:r w:rsidR="00DE1BDB">
              <w:rPr>
                <w:rFonts w:ascii="標楷體" w:eastAsia="標楷體" w:hAnsi="標楷體" w:hint="eastAsia"/>
              </w:rPr>
              <w:t>-</w:t>
            </w:r>
            <w:r w:rsidR="007A2F85">
              <w:rPr>
                <w:rFonts w:ascii="標楷體" w:eastAsia="標楷體" w:hAnsi="標楷體"/>
              </w:rPr>
              <w:t>1</w:t>
            </w:r>
            <w:r w:rsidR="00DA53A6">
              <w:rPr>
                <w:rFonts w:ascii="標楷體" w:eastAsia="標楷體" w:hAnsi="標楷體"/>
              </w:rPr>
              <w:t>9</w:t>
            </w:r>
          </w:p>
        </w:tc>
      </w:tr>
    </w:tbl>
    <w:p w:rsidR="00837EEE" w:rsidRDefault="00942CE2" w:rsidP="00ED04D7">
      <w:pPr>
        <w:jc w:val="both"/>
        <w:rPr>
          <w:rFonts w:ascii="標楷體" w:eastAsia="標楷體" w:hAnsi="標楷體"/>
          <w:b/>
          <w:sz w:val="32"/>
          <w:szCs w:val="32"/>
        </w:rPr>
      </w:pPr>
      <w:r>
        <w:rPr>
          <w:noProof/>
        </w:rPr>
        <mc:AlternateContent>
          <mc:Choice Requires="wps">
            <w:drawing>
              <wp:anchor distT="4294967295" distB="4294967295" distL="114300" distR="114300" simplePos="0" relativeHeight="251657216" behindDoc="0" locked="0" layoutInCell="1" allowOverlap="1">
                <wp:simplePos x="0" y="0"/>
                <wp:positionH relativeFrom="column">
                  <wp:posOffset>34290</wp:posOffset>
                </wp:positionH>
                <wp:positionV relativeFrom="paragraph">
                  <wp:posOffset>190499</wp:posOffset>
                </wp:positionV>
                <wp:extent cx="5337810" cy="0"/>
                <wp:effectExtent l="0" t="19050" r="15240" b="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3781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8900E3" id="Line 2" o:spid="_x0000_s1026" style="position:absolute;flip:y;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7pt,15pt" to="423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" strokeweight="2.25pt"/>
            </w:pict>
          </mc:Fallback>
        </mc:AlternateContent>
      </w:r>
    </w:p>
    <w:p w:rsidR="0030065F" w:rsidRDefault="00DA53A6" w:rsidP="00792C72">
      <w:pPr>
        <w:spacing w:line="560" w:lineRule="exact"/>
        <w:jc w:val="both"/>
        <w:rPr>
          <w:rFonts w:ascii="標楷體" w:eastAsia="標楷體" w:hAnsi="標楷體" w:cs="Helvetica"/>
          <w:b/>
          <w:color w:val="232A31"/>
          <w:spacing w:val="-6"/>
          <w:sz w:val="32"/>
          <w:szCs w:val="32"/>
          <w:shd w:val="clear" w:color="auto" w:fill="FFFFFF"/>
        </w:rPr>
      </w:pPr>
      <w:r w:rsidRPr="00DA53A6">
        <w:rPr>
          <w:rFonts w:ascii="標楷體" w:eastAsia="標楷體" w:hAnsi="標楷體" w:hint="eastAsia"/>
          <w:b/>
          <w:sz w:val="32"/>
          <w:szCs w:val="32"/>
          <w:shd w:val="clear" w:color="auto" w:fill="FFFFFF"/>
        </w:rPr>
        <w:t>臺灣臺中地方法院</w:t>
      </w:r>
      <w:r w:rsidRPr="00DA53A6">
        <w:rPr>
          <w:rFonts w:ascii="標楷體" w:eastAsia="標楷體" w:hAnsi="標楷體"/>
          <w:b/>
          <w:sz w:val="32"/>
          <w:szCs w:val="32"/>
          <w:shd w:val="clear" w:color="auto" w:fill="FFFFFF"/>
        </w:rPr>
        <w:t>113</w:t>
      </w:r>
      <w:r w:rsidRPr="00DA53A6">
        <w:rPr>
          <w:rFonts w:ascii="標楷體" w:eastAsia="標楷體" w:hAnsi="標楷體" w:hint="eastAsia"/>
          <w:b/>
          <w:sz w:val="32"/>
          <w:szCs w:val="32"/>
          <w:shd w:val="clear" w:color="auto" w:fill="FFFFFF"/>
        </w:rPr>
        <w:t>年度國審重訴字第</w:t>
      </w:r>
      <w:r w:rsidRPr="00DA53A6">
        <w:rPr>
          <w:rFonts w:ascii="標楷體" w:eastAsia="標楷體" w:hAnsi="標楷體"/>
          <w:b/>
          <w:sz w:val="32"/>
          <w:szCs w:val="32"/>
          <w:shd w:val="clear" w:color="auto" w:fill="FFFFFF"/>
        </w:rPr>
        <w:t>6</w:t>
      </w:r>
      <w:r w:rsidRPr="00DA53A6">
        <w:rPr>
          <w:rFonts w:ascii="標楷體" w:eastAsia="標楷體" w:hAnsi="標楷體" w:hint="eastAsia"/>
          <w:b/>
          <w:sz w:val="32"/>
          <w:szCs w:val="32"/>
          <w:shd w:val="clear" w:color="auto" w:fill="FFFFFF"/>
        </w:rPr>
        <w:t>號被告謝</w:t>
      </w:r>
      <w:r w:rsidRPr="00DA53A6">
        <w:rPr>
          <w:rFonts w:ascii="新細明體" w:hAnsi="新細明體" w:cs="新細明體" w:hint="eastAsia"/>
          <w:b/>
          <w:sz w:val="32"/>
          <w:szCs w:val="32"/>
          <w:shd w:val="clear" w:color="auto" w:fill="FFFFFF"/>
        </w:rPr>
        <w:t>〇〇</w:t>
      </w:r>
      <w:r w:rsidRPr="00DA53A6">
        <w:rPr>
          <w:rFonts w:ascii="標楷體" w:eastAsia="標楷體" w:hAnsi="標楷體" w:cs="標楷體" w:hint="eastAsia"/>
          <w:b/>
          <w:sz w:val="32"/>
          <w:szCs w:val="32"/>
          <w:shd w:val="clear" w:color="auto" w:fill="FFFFFF"/>
        </w:rPr>
        <w:t>家庭暴力防治法之殺人等案件判決新聞</w:t>
      </w:r>
      <w:r w:rsidRPr="00DA53A6">
        <w:rPr>
          <w:rFonts w:ascii="標楷體" w:eastAsia="標楷體" w:hAnsi="標楷體" w:hint="eastAsia"/>
          <w:b/>
          <w:sz w:val="32"/>
          <w:szCs w:val="32"/>
          <w:shd w:val="clear" w:color="auto" w:fill="FFFFFF"/>
        </w:rPr>
        <w:t>稿</w:t>
      </w:r>
    </w:p>
    <w:p w:rsidR="00DA53A6" w:rsidRPr="00DA53A6" w:rsidRDefault="00DA53A6" w:rsidP="00DA53A6">
      <w:pPr>
        <w:spacing w:line="560" w:lineRule="exact"/>
        <w:ind w:left="560" w:hangingChars="200" w:hanging="560"/>
        <w:jc w:val="both"/>
        <w:rPr>
          <w:rFonts w:ascii="標楷體" w:eastAsia="標楷體" w:hAnsi="標楷體" w:hint="eastAsia"/>
          <w:sz w:val="28"/>
          <w:szCs w:val="28"/>
          <w:shd w:val="clear" w:color="auto" w:fill="FFFFFF"/>
        </w:rPr>
      </w:pPr>
      <w:r w:rsidRPr="00DA53A6">
        <w:rPr>
          <w:rFonts w:ascii="標楷體" w:eastAsia="標楷體" w:hAnsi="標楷體" w:hint="eastAsia"/>
          <w:sz w:val="28"/>
          <w:szCs w:val="28"/>
          <w:shd w:val="clear" w:color="auto" w:fill="FFFFFF"/>
        </w:rPr>
        <w:t>壹、本院判決摘要：</w:t>
      </w:r>
    </w:p>
    <w:p w:rsidR="00DA53A6" w:rsidRPr="00DA53A6" w:rsidRDefault="00DA53A6" w:rsidP="00DA53A6">
      <w:pPr>
        <w:spacing w:line="560" w:lineRule="exact"/>
        <w:ind w:left="560" w:hangingChars="200" w:hanging="560"/>
        <w:jc w:val="both"/>
        <w:rPr>
          <w:rFonts w:ascii="標楷體" w:eastAsia="標楷體" w:hAnsi="標楷體"/>
          <w:sz w:val="28"/>
          <w:szCs w:val="28"/>
          <w:shd w:val="clear" w:color="auto" w:fill="FFFFFF"/>
        </w:rPr>
      </w:pPr>
      <w:r>
        <w:rPr>
          <w:rFonts w:ascii="標楷體" w:eastAsia="標楷體" w:hAnsi="標楷體" w:hint="eastAsia"/>
          <w:sz w:val="28"/>
          <w:szCs w:val="28"/>
          <w:shd w:val="clear" w:color="auto" w:fill="FFFFFF"/>
        </w:rPr>
        <w:t xml:space="preserve">　　</w:t>
      </w:r>
      <w:r w:rsidRPr="00DA53A6">
        <w:rPr>
          <w:rFonts w:ascii="標楷體" w:eastAsia="標楷體" w:hAnsi="標楷體" w:hint="eastAsia"/>
          <w:sz w:val="28"/>
          <w:szCs w:val="28"/>
          <w:shd w:val="clear" w:color="auto" w:fill="FFFFFF"/>
        </w:rPr>
        <w:t>本院審理</w:t>
      </w:r>
      <w:r w:rsidRPr="00DA53A6">
        <w:rPr>
          <w:rFonts w:ascii="標楷體" w:eastAsia="標楷體" w:hAnsi="標楷體"/>
          <w:sz w:val="28"/>
          <w:szCs w:val="28"/>
          <w:shd w:val="clear" w:color="auto" w:fill="FFFFFF"/>
        </w:rPr>
        <w:t>113</w:t>
      </w:r>
      <w:r w:rsidRPr="00DA53A6">
        <w:rPr>
          <w:rFonts w:ascii="標楷體" w:eastAsia="標楷體" w:hAnsi="標楷體" w:hint="eastAsia"/>
          <w:sz w:val="28"/>
          <w:szCs w:val="28"/>
          <w:shd w:val="clear" w:color="auto" w:fill="FFFFFF"/>
        </w:rPr>
        <w:t>年度國審重訴字第</w:t>
      </w:r>
      <w:r w:rsidRPr="00DA53A6">
        <w:rPr>
          <w:rFonts w:ascii="標楷體" w:eastAsia="標楷體" w:hAnsi="標楷體"/>
          <w:sz w:val="28"/>
          <w:szCs w:val="28"/>
          <w:shd w:val="clear" w:color="auto" w:fill="FFFFFF"/>
        </w:rPr>
        <w:t>6</w:t>
      </w:r>
      <w:r w:rsidRPr="00DA53A6">
        <w:rPr>
          <w:rFonts w:ascii="標楷體" w:eastAsia="標楷體" w:hAnsi="標楷體" w:hint="eastAsia"/>
          <w:sz w:val="28"/>
          <w:szCs w:val="28"/>
          <w:shd w:val="clear" w:color="auto" w:fill="FFFFFF"/>
        </w:rPr>
        <w:t>號被告謝</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家庭暴力防治法之殺人等案件，於民國</w:t>
      </w:r>
      <w:r w:rsidRPr="00DA53A6">
        <w:rPr>
          <w:rFonts w:ascii="標楷體" w:eastAsia="標楷體" w:hAnsi="標楷體"/>
          <w:sz w:val="28"/>
          <w:szCs w:val="28"/>
          <w:shd w:val="clear" w:color="auto" w:fill="FFFFFF"/>
        </w:rPr>
        <w:t>114</w:t>
      </w:r>
      <w:r w:rsidRPr="00DA53A6">
        <w:rPr>
          <w:rFonts w:ascii="標楷體" w:eastAsia="標楷體" w:hAnsi="標楷體" w:hint="eastAsia"/>
          <w:sz w:val="28"/>
          <w:szCs w:val="28"/>
          <w:shd w:val="clear" w:color="auto" w:fill="FFFFFF"/>
        </w:rPr>
        <w:t>年</w:t>
      </w:r>
      <w:r w:rsidRPr="00DA53A6">
        <w:rPr>
          <w:rFonts w:ascii="標楷體" w:eastAsia="標楷體" w:hAnsi="標楷體"/>
          <w:sz w:val="28"/>
          <w:szCs w:val="28"/>
          <w:shd w:val="clear" w:color="auto" w:fill="FFFFFF"/>
        </w:rPr>
        <w:t>6</w:t>
      </w:r>
      <w:r w:rsidRPr="00DA53A6">
        <w:rPr>
          <w:rFonts w:ascii="標楷體" w:eastAsia="標楷體" w:hAnsi="標楷體" w:hint="eastAsia"/>
          <w:sz w:val="28"/>
          <w:szCs w:val="28"/>
          <w:shd w:val="clear" w:color="auto" w:fill="FFFFFF"/>
        </w:rPr>
        <w:t>月</w:t>
      </w:r>
      <w:r w:rsidRPr="00DA53A6">
        <w:rPr>
          <w:rFonts w:ascii="標楷體" w:eastAsia="標楷體" w:hAnsi="標楷體"/>
          <w:sz w:val="28"/>
          <w:szCs w:val="28"/>
          <w:shd w:val="clear" w:color="auto" w:fill="FFFFFF"/>
        </w:rPr>
        <w:t>27</w:t>
      </w:r>
      <w:r w:rsidRPr="00DA53A6">
        <w:rPr>
          <w:rFonts w:ascii="標楷體" w:eastAsia="標楷體" w:hAnsi="標楷體" w:hint="eastAsia"/>
          <w:sz w:val="28"/>
          <w:szCs w:val="28"/>
          <w:shd w:val="clear" w:color="auto" w:fill="FFFFFF"/>
        </w:rPr>
        <w:t>日上午</w:t>
      </w:r>
      <w:r w:rsidRPr="00DA53A6">
        <w:rPr>
          <w:rFonts w:ascii="標楷體" w:eastAsia="標楷體" w:hAnsi="標楷體"/>
          <w:sz w:val="28"/>
          <w:szCs w:val="28"/>
          <w:shd w:val="clear" w:color="auto" w:fill="FFFFFF"/>
        </w:rPr>
        <w:t xml:space="preserve">11 </w:t>
      </w:r>
      <w:r w:rsidRPr="00DA53A6">
        <w:rPr>
          <w:rFonts w:ascii="標楷體" w:eastAsia="標楷體" w:hAnsi="標楷體" w:hint="eastAsia"/>
          <w:sz w:val="28"/>
          <w:szCs w:val="28"/>
          <w:shd w:val="clear" w:color="auto" w:fill="FFFFFF"/>
        </w:rPr>
        <w:t>時</w:t>
      </w:r>
      <w:r w:rsidRPr="00DA53A6">
        <w:rPr>
          <w:rFonts w:ascii="標楷體" w:eastAsia="標楷體" w:hAnsi="標楷體"/>
          <w:sz w:val="28"/>
          <w:szCs w:val="28"/>
          <w:shd w:val="clear" w:color="auto" w:fill="FFFFFF"/>
        </w:rPr>
        <w:t>50</w:t>
      </w:r>
      <w:r w:rsidRPr="00DA53A6">
        <w:rPr>
          <w:rFonts w:ascii="標楷體" w:eastAsia="標楷體" w:hAnsi="標楷體" w:hint="eastAsia"/>
          <w:sz w:val="28"/>
          <w:szCs w:val="28"/>
          <w:shd w:val="clear" w:color="auto" w:fill="FFFFFF"/>
        </w:rPr>
        <w:t>分許，在本院國民法官第</w:t>
      </w:r>
      <w:r w:rsidRPr="00DA53A6">
        <w:rPr>
          <w:rFonts w:ascii="標楷體" w:eastAsia="標楷體" w:hAnsi="標楷體"/>
          <w:sz w:val="28"/>
          <w:szCs w:val="28"/>
          <w:shd w:val="clear" w:color="auto" w:fill="FFFFFF"/>
        </w:rPr>
        <w:t>2</w:t>
      </w:r>
      <w:r w:rsidRPr="00DA53A6">
        <w:rPr>
          <w:rFonts w:ascii="標楷體" w:eastAsia="標楷體" w:hAnsi="標楷體" w:hint="eastAsia"/>
          <w:sz w:val="28"/>
          <w:szCs w:val="28"/>
          <w:shd w:val="clear" w:color="auto" w:fill="FFFFFF"/>
        </w:rPr>
        <w:t>法庭宣判。經本院認被告謝</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犯殺人罪，處有期徒刑</w:t>
      </w:r>
      <w:r w:rsidRPr="00DA53A6">
        <w:rPr>
          <w:rFonts w:ascii="標楷體" w:eastAsia="標楷體" w:hAnsi="標楷體"/>
          <w:sz w:val="28"/>
          <w:szCs w:val="28"/>
          <w:shd w:val="clear" w:color="auto" w:fill="FFFFFF"/>
        </w:rPr>
        <w:t>14</w:t>
      </w:r>
      <w:r w:rsidRPr="00DA53A6">
        <w:rPr>
          <w:rFonts w:ascii="標楷體" w:eastAsia="標楷體" w:hAnsi="標楷體" w:hint="eastAsia"/>
          <w:sz w:val="28"/>
          <w:szCs w:val="28"/>
          <w:shd w:val="clear" w:color="auto" w:fill="FFFFFF"/>
        </w:rPr>
        <w:t>年。扣案之打火機</w:t>
      </w:r>
      <w:r w:rsidRPr="00DA53A6">
        <w:rPr>
          <w:rFonts w:ascii="標楷體" w:eastAsia="標楷體" w:hAnsi="標楷體"/>
          <w:sz w:val="28"/>
          <w:szCs w:val="28"/>
          <w:shd w:val="clear" w:color="auto" w:fill="FFFFFF"/>
        </w:rPr>
        <w:t>2</w:t>
      </w:r>
      <w:r w:rsidRPr="00DA53A6">
        <w:rPr>
          <w:rFonts w:ascii="標楷體" w:eastAsia="標楷體" w:hAnsi="標楷體" w:hint="eastAsia"/>
          <w:sz w:val="28"/>
          <w:szCs w:val="28"/>
          <w:shd w:val="clear" w:color="auto" w:fill="FFFFFF"/>
        </w:rPr>
        <w:t>支、汽油桶</w:t>
      </w:r>
      <w:r w:rsidRPr="00DA53A6">
        <w:rPr>
          <w:rFonts w:ascii="標楷體" w:eastAsia="標楷體" w:hAnsi="標楷體"/>
          <w:sz w:val="28"/>
          <w:szCs w:val="28"/>
          <w:shd w:val="clear" w:color="auto" w:fill="FFFFFF"/>
        </w:rPr>
        <w:t>1</w:t>
      </w:r>
      <w:r w:rsidRPr="00DA53A6">
        <w:rPr>
          <w:rFonts w:ascii="標楷體" w:eastAsia="標楷體" w:hAnsi="標楷體" w:hint="eastAsia"/>
          <w:sz w:val="28"/>
          <w:szCs w:val="28"/>
          <w:shd w:val="clear" w:color="auto" w:fill="FFFFFF"/>
        </w:rPr>
        <w:t>個（含汽油半桶）均沒收。本案仍得上訴，全案尚未確定。</w:t>
      </w:r>
    </w:p>
    <w:p w:rsidR="00DA53A6" w:rsidRPr="00DA53A6" w:rsidRDefault="00DA53A6" w:rsidP="00DA53A6">
      <w:pPr>
        <w:spacing w:line="560" w:lineRule="exact"/>
        <w:ind w:left="560" w:hangingChars="200" w:hanging="560"/>
        <w:jc w:val="both"/>
        <w:rPr>
          <w:rFonts w:ascii="標楷體" w:eastAsia="標楷體" w:hAnsi="標楷體" w:hint="eastAsia"/>
          <w:sz w:val="28"/>
          <w:szCs w:val="28"/>
          <w:shd w:val="clear" w:color="auto" w:fill="FFFFFF"/>
        </w:rPr>
      </w:pPr>
      <w:r w:rsidRPr="00DA53A6">
        <w:rPr>
          <w:rFonts w:ascii="標楷體" w:eastAsia="標楷體" w:hAnsi="標楷體" w:hint="eastAsia"/>
          <w:sz w:val="28"/>
          <w:szCs w:val="28"/>
          <w:shd w:val="clear" w:color="auto" w:fill="FFFFFF"/>
        </w:rPr>
        <w:t>貳、犯罪事實摘要：</w:t>
      </w:r>
    </w:p>
    <w:p w:rsidR="00DA53A6" w:rsidRPr="00DA53A6" w:rsidRDefault="00DA53A6" w:rsidP="00DA53A6">
      <w:pPr>
        <w:spacing w:line="560" w:lineRule="exact"/>
        <w:ind w:left="560" w:hangingChars="200" w:hanging="560"/>
        <w:jc w:val="both"/>
        <w:rPr>
          <w:rFonts w:ascii="標楷體" w:eastAsia="標楷體" w:hAnsi="標楷體"/>
          <w:sz w:val="28"/>
          <w:szCs w:val="28"/>
          <w:shd w:val="clear" w:color="auto" w:fill="FFFFFF"/>
        </w:rPr>
      </w:pPr>
      <w:r>
        <w:rPr>
          <w:rFonts w:ascii="標楷體" w:eastAsia="標楷體" w:hAnsi="標楷體" w:hint="eastAsia"/>
          <w:sz w:val="28"/>
          <w:szCs w:val="28"/>
          <w:shd w:val="clear" w:color="auto" w:fill="FFFFFF"/>
        </w:rPr>
        <w:t xml:space="preserve">　　</w:t>
      </w:r>
      <w:r w:rsidRPr="00DA53A6">
        <w:rPr>
          <w:rFonts w:ascii="標楷體" w:eastAsia="標楷體" w:hAnsi="標楷體" w:hint="eastAsia"/>
          <w:sz w:val="28"/>
          <w:szCs w:val="28"/>
          <w:shd w:val="clear" w:color="auto" w:fill="FFFFFF"/>
        </w:rPr>
        <w:t>謝</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（謝女）與李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（李男）為同居男女朋友關係，其</w:t>
      </w:r>
      <w:r w:rsidRPr="00DA53A6">
        <w:rPr>
          <w:rFonts w:ascii="標楷體" w:eastAsia="標楷體" w:hAnsi="標楷體"/>
          <w:sz w:val="28"/>
          <w:szCs w:val="28"/>
          <w:shd w:val="clear" w:color="auto" w:fill="FFFFFF"/>
        </w:rPr>
        <w:t>2</w:t>
      </w:r>
      <w:r w:rsidRPr="00DA53A6">
        <w:rPr>
          <w:rFonts w:ascii="標楷體" w:eastAsia="標楷體" w:hAnsi="標楷體" w:hint="eastAsia"/>
          <w:sz w:val="28"/>
          <w:szCs w:val="28"/>
          <w:shd w:val="clear" w:color="auto" w:fill="FFFFFF"/>
        </w:rPr>
        <w:t>人與李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之母張</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共同居住在臺中市西屯區之住處，</w:t>
      </w:r>
      <w:r w:rsidRPr="00DA53A6">
        <w:rPr>
          <w:rFonts w:ascii="標楷體" w:eastAsia="標楷體" w:hAnsi="標楷體"/>
          <w:sz w:val="28"/>
          <w:szCs w:val="28"/>
          <w:shd w:val="clear" w:color="auto" w:fill="FFFFFF"/>
        </w:rPr>
        <w:t>3</w:t>
      </w:r>
      <w:r w:rsidRPr="00DA53A6">
        <w:rPr>
          <w:rFonts w:ascii="標楷體" w:eastAsia="標楷體" w:hAnsi="標楷體" w:hint="eastAsia"/>
          <w:sz w:val="28"/>
          <w:szCs w:val="28"/>
          <w:shd w:val="clear" w:color="auto" w:fill="FFFFFF"/>
        </w:rPr>
        <w:t>人間具有家庭暴力防治法之家庭成員關係。謝</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於</w:t>
      </w:r>
      <w:r w:rsidRPr="00DA53A6">
        <w:rPr>
          <w:rFonts w:ascii="標楷體" w:eastAsia="標楷體" w:hAnsi="標楷體"/>
          <w:sz w:val="28"/>
          <w:szCs w:val="28"/>
          <w:shd w:val="clear" w:color="auto" w:fill="FFFFFF"/>
        </w:rPr>
        <w:t>113</w:t>
      </w:r>
      <w:r w:rsidRPr="00DA53A6">
        <w:rPr>
          <w:rFonts w:ascii="標楷體" w:eastAsia="標楷體" w:hAnsi="標楷體" w:hint="eastAsia"/>
          <w:sz w:val="28"/>
          <w:szCs w:val="28"/>
          <w:shd w:val="clear" w:color="auto" w:fill="FFFFFF"/>
        </w:rPr>
        <w:t>年</w:t>
      </w:r>
      <w:r w:rsidRPr="00DA53A6">
        <w:rPr>
          <w:rFonts w:ascii="標楷體" w:eastAsia="標楷體" w:hAnsi="標楷體"/>
          <w:sz w:val="28"/>
          <w:szCs w:val="28"/>
          <w:shd w:val="clear" w:color="auto" w:fill="FFFFFF"/>
        </w:rPr>
        <w:t>4</w:t>
      </w:r>
      <w:r w:rsidRPr="00DA53A6">
        <w:rPr>
          <w:rFonts w:ascii="標楷體" w:eastAsia="標楷體" w:hAnsi="標楷體" w:hint="eastAsia"/>
          <w:sz w:val="28"/>
          <w:szCs w:val="28"/>
          <w:shd w:val="clear" w:color="auto" w:fill="FFFFFF"/>
        </w:rPr>
        <w:t>月</w:t>
      </w:r>
      <w:r w:rsidRPr="00DA53A6">
        <w:rPr>
          <w:rFonts w:ascii="標楷體" w:eastAsia="標楷體" w:hAnsi="標楷體"/>
          <w:sz w:val="28"/>
          <w:szCs w:val="28"/>
          <w:shd w:val="clear" w:color="auto" w:fill="FFFFFF"/>
        </w:rPr>
        <w:t>9</w:t>
      </w:r>
      <w:r w:rsidRPr="00DA53A6">
        <w:rPr>
          <w:rFonts w:ascii="標楷體" w:eastAsia="標楷體" w:hAnsi="標楷體" w:hint="eastAsia"/>
          <w:sz w:val="28"/>
          <w:szCs w:val="28"/>
          <w:shd w:val="clear" w:color="auto" w:fill="FFFFFF"/>
        </w:rPr>
        <w:t>日</w:t>
      </w:r>
      <w:r w:rsidRPr="00DA53A6">
        <w:rPr>
          <w:rFonts w:ascii="標楷體" w:eastAsia="標楷體" w:hAnsi="標楷體"/>
          <w:sz w:val="28"/>
          <w:szCs w:val="28"/>
          <w:shd w:val="clear" w:color="auto" w:fill="FFFFFF"/>
        </w:rPr>
        <w:t>8</w:t>
      </w:r>
      <w:r w:rsidRPr="00DA53A6">
        <w:rPr>
          <w:rFonts w:ascii="標楷體" w:eastAsia="標楷體" w:hAnsi="標楷體" w:hint="eastAsia"/>
          <w:sz w:val="28"/>
          <w:szCs w:val="28"/>
          <w:shd w:val="clear" w:color="auto" w:fill="FFFFFF"/>
        </w:rPr>
        <w:t>時</w:t>
      </w:r>
      <w:r w:rsidRPr="00DA53A6">
        <w:rPr>
          <w:rFonts w:ascii="標楷體" w:eastAsia="標楷體" w:hAnsi="標楷體"/>
          <w:sz w:val="28"/>
          <w:szCs w:val="28"/>
          <w:shd w:val="clear" w:color="auto" w:fill="FFFFFF"/>
        </w:rPr>
        <w:t>38</w:t>
      </w:r>
      <w:r w:rsidRPr="00DA53A6">
        <w:rPr>
          <w:rFonts w:ascii="標楷體" w:eastAsia="標楷體" w:hAnsi="標楷體" w:hint="eastAsia"/>
          <w:sz w:val="28"/>
          <w:szCs w:val="28"/>
          <w:shd w:val="clear" w:color="auto" w:fill="FFFFFF"/>
        </w:rPr>
        <w:t>分許，在上開住處前，撞見李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與賴</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（賴女）共同返回，遂與李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發生口角爭執，並至車上取出其所購買之以容量</w:t>
      </w:r>
      <w:r w:rsidRPr="00DA53A6">
        <w:rPr>
          <w:rFonts w:ascii="標楷體" w:eastAsia="標楷體" w:hAnsi="標楷體"/>
          <w:sz w:val="28"/>
          <w:szCs w:val="28"/>
          <w:shd w:val="clear" w:color="auto" w:fill="FFFFFF"/>
        </w:rPr>
        <w:t>4</w:t>
      </w:r>
      <w:r w:rsidRPr="00DA53A6">
        <w:rPr>
          <w:rFonts w:ascii="標楷體" w:eastAsia="標楷體" w:hAnsi="標楷體" w:hint="eastAsia"/>
          <w:sz w:val="28"/>
          <w:szCs w:val="28"/>
          <w:shd w:val="clear" w:color="auto" w:fill="FFFFFF"/>
        </w:rPr>
        <w:t>公升塑膠桶裝載之</w:t>
      </w:r>
      <w:r w:rsidRPr="00DA53A6">
        <w:rPr>
          <w:rFonts w:ascii="標楷體" w:eastAsia="標楷體" w:hAnsi="標楷體"/>
          <w:sz w:val="28"/>
          <w:szCs w:val="28"/>
          <w:shd w:val="clear" w:color="auto" w:fill="FFFFFF"/>
        </w:rPr>
        <w:t>95</w:t>
      </w:r>
      <w:r w:rsidRPr="00DA53A6">
        <w:rPr>
          <w:rFonts w:ascii="標楷體" w:eastAsia="標楷體" w:hAnsi="標楷體" w:hint="eastAsia"/>
          <w:sz w:val="28"/>
          <w:szCs w:val="28"/>
          <w:shd w:val="clear" w:color="auto" w:fill="FFFFFF"/>
        </w:rPr>
        <w:t>無鉛汽油，對李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頸部以下之身體部位潑灑</w:t>
      </w:r>
      <w:r w:rsidRPr="00DA53A6">
        <w:rPr>
          <w:rFonts w:ascii="標楷體" w:eastAsia="標楷體" w:hAnsi="標楷體"/>
          <w:sz w:val="28"/>
          <w:szCs w:val="28"/>
          <w:shd w:val="clear" w:color="auto" w:fill="FFFFFF"/>
        </w:rPr>
        <w:t>5</w:t>
      </w:r>
      <w:r w:rsidRPr="00DA53A6">
        <w:rPr>
          <w:rFonts w:ascii="標楷體" w:eastAsia="標楷體" w:hAnsi="標楷體" w:hint="eastAsia"/>
          <w:sz w:val="28"/>
          <w:szCs w:val="28"/>
          <w:shd w:val="clear" w:color="auto" w:fill="FFFFFF"/>
        </w:rPr>
        <w:t>下，造成李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全身上下沾染大量汽油，又見李○○不願再與其爭執而沿社區地下室停車場步行返回住處，竟基於殺人之犯意，到車上取出打火機，賴</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見狀遂抱住謝</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，謝</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出手</w:t>
      </w:r>
      <w:r w:rsidRPr="00DA53A6">
        <w:rPr>
          <w:rFonts w:ascii="標楷體" w:eastAsia="標楷體" w:hAnsi="標楷體" w:hint="eastAsia"/>
          <w:sz w:val="28"/>
          <w:szCs w:val="28"/>
          <w:shd w:val="clear" w:color="auto" w:fill="FFFFFF"/>
        </w:rPr>
        <w:t>將賴</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推開後，試圖自地下室入口進入該住處，惟因地下室入口上鎖而不能入內，又返回車上取出該住處鑰匙，然後循原路自地下室進入該住</w:t>
      </w:r>
      <w:r w:rsidRPr="00DA53A6">
        <w:rPr>
          <w:rFonts w:ascii="標楷體" w:eastAsia="標楷體" w:hAnsi="標楷體" w:cs="標楷體" w:hint="eastAsia"/>
          <w:sz w:val="28"/>
          <w:szCs w:val="28"/>
          <w:shd w:val="clear" w:color="auto" w:fill="FFFFFF"/>
        </w:rPr>
        <w:lastRenderedPageBreak/>
        <w:t>處，此時李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及其母張</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均在屋內。謝</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明知李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身上已沾染汽油，如遇火星將起火燃燒，造成李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之生命危險，且在有人居住之住宅縱火，極有可能造成物內物品遭火勢波及，造成火勢蔓延並導致房屋起火燃燒之危險，仍基於殺人及放火燒燬現供人使用住宅之犯意，持打火機點燃李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衣物上之汽油，造成李○○瞬間全身起火，火勢並陸續延燒至上址屋內家具等物，嗣經張○○將李○○身上及延燒之火勢先後予以撲滅，火</w:t>
      </w:r>
      <w:r w:rsidRPr="00DA53A6">
        <w:rPr>
          <w:rFonts w:ascii="標楷體" w:eastAsia="標楷體" w:hAnsi="標楷體" w:hint="eastAsia"/>
          <w:sz w:val="28"/>
          <w:szCs w:val="28"/>
          <w:shd w:val="clear" w:color="auto" w:fill="FFFFFF"/>
        </w:rPr>
        <w:t>勢始未進一步將上址住處燒燬而未遂。此時在屋外之賴</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見到屋內起火，旋即通報消防、救護人員到場，嗣經救護人員到場後旋將李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送醫救治，惟李</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仍因燒傷受有第二到三度大面積燒灼傷和呼吸道吸入性燒灼傷，導致兩肺肺泡損傷肺炎水腫併發症，於同年月</w:t>
      </w:r>
      <w:r w:rsidRPr="00DA53A6">
        <w:rPr>
          <w:rFonts w:ascii="標楷體" w:eastAsia="標楷體" w:hAnsi="標楷體"/>
          <w:sz w:val="28"/>
          <w:szCs w:val="28"/>
          <w:shd w:val="clear" w:color="auto" w:fill="FFFFFF"/>
        </w:rPr>
        <w:t>13</w:t>
      </w:r>
      <w:r w:rsidRPr="00DA53A6">
        <w:rPr>
          <w:rFonts w:ascii="標楷體" w:eastAsia="標楷體" w:hAnsi="標楷體" w:hint="eastAsia"/>
          <w:sz w:val="28"/>
          <w:szCs w:val="28"/>
          <w:shd w:val="clear" w:color="auto" w:fill="FFFFFF"/>
        </w:rPr>
        <w:t>日</w:t>
      </w:r>
      <w:r w:rsidRPr="00DA53A6">
        <w:rPr>
          <w:rFonts w:ascii="標楷體" w:eastAsia="標楷體" w:hAnsi="標楷體"/>
          <w:sz w:val="28"/>
          <w:szCs w:val="28"/>
          <w:shd w:val="clear" w:color="auto" w:fill="FFFFFF"/>
        </w:rPr>
        <w:t>14</w:t>
      </w:r>
      <w:r w:rsidRPr="00DA53A6">
        <w:rPr>
          <w:rFonts w:ascii="標楷體" w:eastAsia="標楷體" w:hAnsi="標楷體" w:hint="eastAsia"/>
          <w:sz w:val="28"/>
          <w:szCs w:val="28"/>
          <w:shd w:val="clear" w:color="auto" w:fill="FFFFFF"/>
        </w:rPr>
        <w:t>時</w:t>
      </w:r>
      <w:r w:rsidRPr="00DA53A6">
        <w:rPr>
          <w:rFonts w:ascii="標楷體" w:eastAsia="標楷體" w:hAnsi="標楷體"/>
          <w:sz w:val="28"/>
          <w:szCs w:val="28"/>
          <w:shd w:val="clear" w:color="auto" w:fill="FFFFFF"/>
        </w:rPr>
        <w:t>20</w:t>
      </w:r>
      <w:r w:rsidRPr="00DA53A6">
        <w:rPr>
          <w:rFonts w:ascii="標楷體" w:eastAsia="標楷體" w:hAnsi="標楷體" w:hint="eastAsia"/>
          <w:sz w:val="28"/>
          <w:szCs w:val="28"/>
          <w:shd w:val="clear" w:color="auto" w:fill="FFFFFF"/>
        </w:rPr>
        <w:t>分許不治死亡。</w:t>
      </w:r>
    </w:p>
    <w:p w:rsidR="00DA53A6" w:rsidRPr="00DA53A6" w:rsidRDefault="00DA53A6" w:rsidP="00DA53A6">
      <w:pPr>
        <w:spacing w:line="560" w:lineRule="exact"/>
        <w:ind w:left="560" w:hangingChars="200" w:hanging="560"/>
        <w:jc w:val="both"/>
        <w:rPr>
          <w:rFonts w:ascii="標楷體" w:eastAsia="標楷體" w:hAnsi="標楷體" w:hint="eastAsia"/>
          <w:sz w:val="28"/>
          <w:szCs w:val="28"/>
          <w:shd w:val="clear" w:color="auto" w:fill="FFFFFF"/>
        </w:rPr>
      </w:pPr>
      <w:r w:rsidRPr="00DA53A6">
        <w:rPr>
          <w:rFonts w:ascii="標楷體" w:eastAsia="標楷體" w:hAnsi="標楷體" w:hint="eastAsia"/>
          <w:sz w:val="28"/>
          <w:szCs w:val="28"/>
          <w:shd w:val="clear" w:color="auto" w:fill="FFFFFF"/>
        </w:rPr>
        <w:t>參、判決理由摘要：</w:t>
      </w:r>
    </w:p>
    <w:p w:rsidR="00DA53A6" w:rsidRPr="00DA53A6" w:rsidRDefault="00DA53A6" w:rsidP="00DA53A6">
      <w:pPr>
        <w:spacing w:line="560" w:lineRule="exact"/>
        <w:ind w:left="560" w:hangingChars="200" w:hanging="560"/>
        <w:jc w:val="both"/>
        <w:rPr>
          <w:rFonts w:ascii="標楷體" w:eastAsia="標楷體" w:hAnsi="標楷體"/>
          <w:sz w:val="28"/>
          <w:szCs w:val="28"/>
          <w:shd w:val="clear" w:color="auto" w:fill="FFFFFF"/>
        </w:rPr>
      </w:pPr>
      <w:r>
        <w:rPr>
          <w:rFonts w:ascii="標楷體" w:eastAsia="標楷體" w:hAnsi="標楷體" w:hint="eastAsia"/>
          <w:sz w:val="28"/>
          <w:szCs w:val="28"/>
          <w:shd w:val="clear" w:color="auto" w:fill="FFFFFF"/>
        </w:rPr>
        <w:t xml:space="preserve">　</w:t>
      </w:r>
      <w:r w:rsidRPr="00DA53A6">
        <w:rPr>
          <w:rFonts w:ascii="標楷體" w:eastAsia="標楷體" w:hAnsi="標楷體" w:hint="eastAsia"/>
          <w:sz w:val="28"/>
          <w:szCs w:val="28"/>
          <w:shd w:val="clear" w:color="auto" w:fill="FFFFFF"/>
        </w:rPr>
        <w:t>一、被告謝</w:t>
      </w:r>
      <w:r w:rsidRPr="00DA53A6">
        <w:rPr>
          <w:rFonts w:ascii="新細明體" w:hAnsi="新細明體" w:cs="新細明體" w:hint="eastAsia"/>
          <w:sz w:val="28"/>
          <w:szCs w:val="28"/>
          <w:shd w:val="clear" w:color="auto" w:fill="FFFFFF"/>
        </w:rPr>
        <w:t>〇〇</w:t>
      </w:r>
      <w:r w:rsidRPr="00DA53A6">
        <w:rPr>
          <w:rFonts w:ascii="標楷體" w:eastAsia="標楷體" w:hAnsi="標楷體" w:cs="標楷體" w:hint="eastAsia"/>
          <w:sz w:val="28"/>
          <w:szCs w:val="28"/>
          <w:shd w:val="clear" w:color="auto" w:fill="FFFFFF"/>
        </w:rPr>
        <w:t>（下稱被告）於本院審理時坦全案犯行，並有相關人證、物證及鑑定意見可佐，事證明確，被告犯行可以認定。本院國民法官法庭認定被告成立</w:t>
      </w:r>
      <w:bookmarkStart w:id="0" w:name="_GoBack"/>
      <w:r w:rsidRPr="00DA53A6">
        <w:rPr>
          <w:rFonts w:ascii="標楷體" w:eastAsia="標楷體" w:hAnsi="標楷體" w:cs="標楷體" w:hint="eastAsia"/>
          <w:sz w:val="28"/>
          <w:szCs w:val="28"/>
          <w:shd w:val="clear" w:color="auto" w:fill="FFFFFF"/>
        </w:rPr>
        <w:t>刑法第</w:t>
      </w:r>
      <w:r w:rsidRPr="00DA53A6">
        <w:rPr>
          <w:rFonts w:ascii="標楷體" w:eastAsia="標楷體" w:hAnsi="標楷體"/>
          <w:sz w:val="28"/>
          <w:szCs w:val="28"/>
          <w:shd w:val="clear" w:color="auto" w:fill="FFFFFF"/>
        </w:rPr>
        <w:t>271</w:t>
      </w:r>
      <w:r w:rsidRPr="00DA53A6">
        <w:rPr>
          <w:rFonts w:ascii="標楷體" w:eastAsia="標楷體" w:hAnsi="標楷體" w:hint="eastAsia"/>
          <w:sz w:val="28"/>
          <w:szCs w:val="28"/>
          <w:shd w:val="clear" w:color="auto" w:fill="FFFFFF"/>
        </w:rPr>
        <w:t>條第</w:t>
      </w:r>
      <w:r w:rsidRPr="00DA53A6">
        <w:rPr>
          <w:rFonts w:ascii="標楷體" w:eastAsia="標楷體" w:hAnsi="標楷體"/>
          <w:sz w:val="28"/>
          <w:szCs w:val="28"/>
          <w:shd w:val="clear" w:color="auto" w:fill="FFFFFF"/>
        </w:rPr>
        <w:t>1</w:t>
      </w:r>
      <w:r w:rsidRPr="00DA53A6">
        <w:rPr>
          <w:rFonts w:ascii="標楷體" w:eastAsia="標楷體" w:hAnsi="標楷體" w:hint="eastAsia"/>
          <w:sz w:val="28"/>
          <w:szCs w:val="28"/>
          <w:shd w:val="clear" w:color="auto" w:fill="FFFFFF"/>
        </w:rPr>
        <w:t>項之殺人罪、刑法第</w:t>
      </w:r>
      <w:r w:rsidRPr="00DA53A6">
        <w:rPr>
          <w:rFonts w:ascii="標楷體" w:eastAsia="標楷體" w:hAnsi="標楷體"/>
          <w:sz w:val="28"/>
          <w:szCs w:val="28"/>
          <w:shd w:val="clear" w:color="auto" w:fill="FFFFFF"/>
        </w:rPr>
        <w:t>173</w:t>
      </w:r>
      <w:r w:rsidRPr="00DA53A6">
        <w:rPr>
          <w:rFonts w:ascii="標楷體" w:eastAsia="標楷體" w:hAnsi="標楷體" w:hint="eastAsia"/>
          <w:sz w:val="28"/>
          <w:szCs w:val="28"/>
          <w:shd w:val="clear" w:color="auto" w:fill="FFFFFF"/>
        </w:rPr>
        <w:t>條第</w:t>
      </w:r>
      <w:r w:rsidRPr="00DA53A6">
        <w:rPr>
          <w:rFonts w:ascii="標楷體" w:eastAsia="標楷體" w:hAnsi="標楷體"/>
          <w:sz w:val="28"/>
          <w:szCs w:val="28"/>
          <w:shd w:val="clear" w:color="auto" w:fill="FFFFFF"/>
        </w:rPr>
        <w:t>3</w:t>
      </w:r>
      <w:r w:rsidRPr="00DA53A6">
        <w:rPr>
          <w:rFonts w:ascii="標楷體" w:eastAsia="標楷體" w:hAnsi="標楷體" w:hint="eastAsia"/>
          <w:sz w:val="28"/>
          <w:szCs w:val="28"/>
          <w:shd w:val="clear" w:color="auto" w:fill="FFFFFF"/>
        </w:rPr>
        <w:t>項、第</w:t>
      </w:r>
      <w:r w:rsidRPr="00DA53A6">
        <w:rPr>
          <w:rFonts w:ascii="標楷體" w:eastAsia="標楷體" w:hAnsi="標楷體"/>
          <w:sz w:val="28"/>
          <w:szCs w:val="28"/>
          <w:shd w:val="clear" w:color="auto" w:fill="FFFFFF"/>
        </w:rPr>
        <w:t>1</w:t>
      </w:r>
      <w:r w:rsidRPr="00DA53A6">
        <w:rPr>
          <w:rFonts w:ascii="標楷體" w:eastAsia="標楷體" w:hAnsi="標楷體" w:hint="eastAsia"/>
          <w:sz w:val="28"/>
          <w:szCs w:val="28"/>
          <w:shd w:val="clear" w:color="auto" w:fill="FFFFFF"/>
        </w:rPr>
        <w:t>項之放火燒燬現供人使用之住宅未遂罪，因被告所犯上開二罪具有想像競合犯之裁判上一罪關係，從一重之殺人罪處斷。</w:t>
      </w:r>
      <w:bookmarkEnd w:id="0"/>
    </w:p>
    <w:p w:rsidR="00DA53A6" w:rsidRPr="00DA53A6" w:rsidRDefault="00DA53A6" w:rsidP="00DA53A6">
      <w:pPr>
        <w:spacing w:line="560" w:lineRule="exact"/>
        <w:ind w:left="560" w:hangingChars="200" w:hanging="560"/>
        <w:jc w:val="both"/>
        <w:rPr>
          <w:rFonts w:ascii="標楷體" w:eastAsia="標楷體" w:hAnsi="標楷體" w:hint="eastAsia"/>
          <w:sz w:val="28"/>
          <w:szCs w:val="28"/>
          <w:shd w:val="clear" w:color="auto" w:fill="FFFFFF"/>
        </w:rPr>
      </w:pPr>
      <w:r>
        <w:rPr>
          <w:rFonts w:ascii="標楷體" w:eastAsia="標楷體" w:hAnsi="標楷體" w:hint="eastAsia"/>
          <w:sz w:val="28"/>
          <w:szCs w:val="28"/>
          <w:shd w:val="clear" w:color="auto" w:fill="FFFFFF"/>
        </w:rPr>
        <w:t xml:space="preserve">　</w:t>
      </w:r>
      <w:r w:rsidRPr="00DA53A6">
        <w:rPr>
          <w:rFonts w:ascii="標楷體" w:eastAsia="標楷體" w:hAnsi="標楷體" w:hint="eastAsia"/>
          <w:sz w:val="28"/>
          <w:szCs w:val="28"/>
          <w:shd w:val="clear" w:color="auto" w:fill="FFFFFF"/>
        </w:rPr>
        <w:t>二、不適用刑法第19條減刑規定之說明：</w:t>
      </w:r>
    </w:p>
    <w:p w:rsidR="00DA53A6" w:rsidRPr="00DA53A6" w:rsidRDefault="00DA53A6" w:rsidP="00DA53A6">
      <w:pPr>
        <w:spacing w:line="560" w:lineRule="exact"/>
        <w:ind w:left="560" w:hangingChars="200" w:hanging="560"/>
        <w:jc w:val="both"/>
        <w:rPr>
          <w:rFonts w:ascii="標楷體" w:eastAsia="標楷體" w:hAnsi="標楷體" w:hint="eastAsia"/>
          <w:sz w:val="28"/>
          <w:szCs w:val="28"/>
          <w:shd w:val="clear" w:color="auto" w:fill="FFFFFF"/>
        </w:rPr>
      </w:pPr>
      <w:r>
        <w:rPr>
          <w:rFonts w:ascii="標楷體" w:eastAsia="標楷體" w:hAnsi="標楷體" w:hint="eastAsia"/>
          <w:sz w:val="28"/>
          <w:szCs w:val="28"/>
          <w:shd w:val="clear" w:color="auto" w:fill="FFFFFF"/>
        </w:rPr>
        <w:t xml:space="preserve">　　</w:t>
      </w:r>
      <w:r w:rsidRPr="00DA53A6">
        <w:rPr>
          <w:rFonts w:ascii="標楷體" w:eastAsia="標楷體" w:hAnsi="標楷體" w:hint="eastAsia"/>
          <w:sz w:val="28"/>
          <w:szCs w:val="28"/>
          <w:shd w:val="clear" w:color="auto" w:fill="FFFFFF"/>
        </w:rPr>
        <w:t>本院依精神鑑定報告書內容及鑑定證人到院之證述內容，認被告雖有精神方面疾病，但於本案行為時，其辨識行為違法的能力並無影響；又被告控制自己行為之能力雖因長期服用毒品之原因而有所影響，但未至顯著減低之程度，故不適用刑法第19條減輕規定。</w:t>
      </w:r>
    </w:p>
    <w:p w:rsidR="00DA53A6" w:rsidRPr="00DA53A6" w:rsidRDefault="00DA53A6" w:rsidP="00DA53A6">
      <w:pPr>
        <w:spacing w:line="560" w:lineRule="exact"/>
        <w:ind w:left="560" w:hangingChars="200" w:hanging="560"/>
        <w:jc w:val="both"/>
        <w:rPr>
          <w:rFonts w:ascii="標楷體" w:eastAsia="標楷體" w:hAnsi="標楷體" w:hint="eastAsia"/>
          <w:sz w:val="28"/>
          <w:szCs w:val="28"/>
          <w:shd w:val="clear" w:color="auto" w:fill="FFFFFF"/>
        </w:rPr>
      </w:pPr>
      <w:r>
        <w:rPr>
          <w:rFonts w:ascii="標楷體" w:eastAsia="標楷體" w:hAnsi="標楷體" w:hint="eastAsia"/>
          <w:sz w:val="28"/>
          <w:szCs w:val="28"/>
          <w:shd w:val="clear" w:color="auto" w:fill="FFFFFF"/>
        </w:rPr>
        <w:t xml:space="preserve">　</w:t>
      </w:r>
      <w:r w:rsidRPr="00DA53A6">
        <w:rPr>
          <w:rFonts w:ascii="標楷體" w:eastAsia="標楷體" w:hAnsi="標楷體" w:hint="eastAsia"/>
          <w:sz w:val="28"/>
          <w:szCs w:val="28"/>
          <w:shd w:val="clear" w:color="auto" w:fill="FFFFFF"/>
        </w:rPr>
        <w:t>三、不適用刑法第59條規定酌減其刑之說明：</w:t>
      </w:r>
    </w:p>
    <w:p w:rsidR="00DA53A6" w:rsidRPr="00DA53A6" w:rsidRDefault="00DA53A6" w:rsidP="00DA53A6">
      <w:pPr>
        <w:spacing w:line="560" w:lineRule="exact"/>
        <w:ind w:left="560" w:hangingChars="200" w:hanging="560"/>
        <w:jc w:val="both"/>
        <w:rPr>
          <w:rFonts w:ascii="標楷體" w:eastAsia="標楷體" w:hAnsi="標楷體"/>
          <w:sz w:val="28"/>
          <w:szCs w:val="28"/>
          <w:shd w:val="clear" w:color="auto" w:fill="FFFFFF"/>
        </w:rPr>
      </w:pPr>
      <w:r>
        <w:rPr>
          <w:rFonts w:ascii="標楷體" w:eastAsia="標楷體" w:hAnsi="標楷體" w:hint="eastAsia"/>
          <w:sz w:val="28"/>
          <w:szCs w:val="28"/>
          <w:shd w:val="clear" w:color="auto" w:fill="FFFFFF"/>
        </w:rPr>
        <w:lastRenderedPageBreak/>
        <w:t xml:space="preserve">　　</w:t>
      </w:r>
      <w:r w:rsidRPr="00DA53A6">
        <w:rPr>
          <w:rFonts w:ascii="標楷體" w:eastAsia="標楷體" w:hAnsi="標楷體" w:hint="eastAsia"/>
          <w:sz w:val="28"/>
          <w:szCs w:val="28"/>
          <w:shd w:val="clear" w:color="auto" w:fill="FFFFFF"/>
        </w:rPr>
        <w:t>本案被告因感情糾紛與被害人發生爭吵，進而情緖失控殺死被害人，然其情緖失控之原因，與其長期服用毒品有關，且本案犯罪情形，被告係以對被害人潑灑汽油，再持打火機在被害人母親面前點燃之方式行兇，手段殘忍，同時造成火勢蔓延，並導致房屋起火燃燒之危險，客觀上難認被告之行為足以引起一般人的同情，故不適用刑法第</w:t>
      </w:r>
      <w:r w:rsidRPr="00DA53A6">
        <w:rPr>
          <w:rFonts w:ascii="標楷體" w:eastAsia="標楷體" w:hAnsi="標楷體"/>
          <w:sz w:val="28"/>
          <w:szCs w:val="28"/>
          <w:shd w:val="clear" w:color="auto" w:fill="FFFFFF"/>
        </w:rPr>
        <w:t>59</w:t>
      </w:r>
      <w:r w:rsidRPr="00DA53A6">
        <w:rPr>
          <w:rFonts w:ascii="標楷體" w:eastAsia="標楷體" w:hAnsi="標楷體" w:hint="eastAsia"/>
          <w:sz w:val="28"/>
          <w:szCs w:val="28"/>
          <w:shd w:val="clear" w:color="auto" w:fill="FFFFFF"/>
        </w:rPr>
        <w:t>條規定酌減其刑。</w:t>
      </w:r>
    </w:p>
    <w:p w:rsidR="00DA53A6" w:rsidRPr="00DA53A6" w:rsidRDefault="00DA53A6" w:rsidP="00DA53A6">
      <w:pPr>
        <w:spacing w:line="560" w:lineRule="exact"/>
        <w:ind w:left="560" w:hangingChars="200" w:hanging="560"/>
        <w:jc w:val="both"/>
        <w:rPr>
          <w:rFonts w:ascii="標楷體" w:eastAsia="標楷體" w:hAnsi="標楷體"/>
          <w:sz w:val="28"/>
          <w:szCs w:val="28"/>
          <w:shd w:val="clear" w:color="auto" w:fill="FFFFFF"/>
        </w:rPr>
      </w:pPr>
      <w:r>
        <w:rPr>
          <w:rFonts w:ascii="標楷體" w:eastAsia="標楷體" w:hAnsi="標楷體" w:hint="eastAsia"/>
          <w:sz w:val="28"/>
          <w:szCs w:val="28"/>
          <w:shd w:val="clear" w:color="auto" w:fill="FFFFFF"/>
        </w:rPr>
        <w:t xml:space="preserve">　四、</w:t>
      </w:r>
      <w:r w:rsidRPr="00DA53A6">
        <w:rPr>
          <w:rFonts w:ascii="標楷體" w:eastAsia="標楷體" w:hAnsi="標楷體" w:hint="eastAsia"/>
          <w:sz w:val="28"/>
          <w:szCs w:val="28"/>
          <w:shd w:val="clear" w:color="auto" w:fill="FFFFFF"/>
        </w:rPr>
        <w:t>本院審酌</w:t>
      </w:r>
      <w:r w:rsidRPr="00DA53A6">
        <w:rPr>
          <w:rFonts w:ascii="新細明體" w:hAnsi="新細明體" w:cs="新細明體" w:hint="eastAsia"/>
          <w:sz w:val="28"/>
          <w:szCs w:val="28"/>
          <w:shd w:val="clear" w:color="auto" w:fill="FFFFFF"/>
        </w:rPr>
        <w:t>①</w:t>
      </w:r>
      <w:r w:rsidRPr="00DA53A6">
        <w:rPr>
          <w:rFonts w:ascii="標楷體" w:eastAsia="標楷體" w:hAnsi="標楷體" w:cs="標楷體" w:hint="eastAsia"/>
          <w:sz w:val="28"/>
          <w:szCs w:val="28"/>
          <w:shd w:val="clear" w:color="auto" w:fill="FFFFFF"/>
        </w:rPr>
        <w:t>被告與被害人為同居男女朋友，具有家庭暴力防治法之家庭成員關係，本應相互照顧扶持，竟因感情糾紛發生爭吵，情緖失控殺死被害人，其行為時雖有遭到被害人言詞挑釁，但被害人遭潑灑汽油後，並不願與被告再有爭執而離去，被告仍情緖失控進入屋內犯案，且以對被害人潑灑汽油，再持打火機在被害人母親面前點燃之</w:t>
      </w:r>
      <w:r w:rsidRPr="00DA53A6">
        <w:rPr>
          <w:rFonts w:ascii="標楷體" w:eastAsia="標楷體" w:hAnsi="標楷體" w:hint="eastAsia"/>
          <w:sz w:val="28"/>
          <w:szCs w:val="28"/>
          <w:shd w:val="clear" w:color="auto" w:fill="FFFFFF"/>
        </w:rPr>
        <w:t>方式行兇，手段殘忍，違反禁止殺人之規範，嚴重違反尊重他人生命權，造成被害人因燒傷受有第二到三度大面積燒灼傷和呼吸道吸入性燒灼傷，導致因兩肺肺泡損傷肺炎水腫併發症死亡，不僅剝奪被害人之生命，並使被害人家屬面臨天人永隔之慘劇，造成被害人家屬永久鉅大之精神創痛，對社會治安危害重大，罪責深重；</w:t>
      </w:r>
      <w:r w:rsidRPr="00DA53A6">
        <w:rPr>
          <w:rFonts w:ascii="新細明體" w:hAnsi="新細明體" w:cs="新細明體" w:hint="eastAsia"/>
          <w:sz w:val="28"/>
          <w:szCs w:val="28"/>
          <w:shd w:val="clear" w:color="auto" w:fill="FFFFFF"/>
        </w:rPr>
        <w:t>②</w:t>
      </w:r>
      <w:r w:rsidRPr="00DA53A6">
        <w:rPr>
          <w:rFonts w:ascii="標楷體" w:eastAsia="標楷體" w:hAnsi="標楷體" w:cs="標楷體" w:hint="eastAsia"/>
          <w:sz w:val="28"/>
          <w:szCs w:val="28"/>
          <w:shd w:val="clear" w:color="auto" w:fill="FFFFFF"/>
        </w:rPr>
        <w:t>被告犯後已坦認犯行，面對自己所犯下之過錯，犯後態度尚可，但自案發後羈押至今，除開庭時形式上表達歉意外，別無以其他更具體或實質之方式，而為更深層歉意之表達，以達撫慰被害人家屬受創之心靈，難認有積極彌補其所犯下之過錯；</w:t>
      </w:r>
      <w:r w:rsidRPr="00DA53A6">
        <w:rPr>
          <w:rFonts w:ascii="新細明體" w:hAnsi="新細明體" w:cs="新細明體" w:hint="eastAsia"/>
          <w:sz w:val="28"/>
          <w:szCs w:val="28"/>
          <w:shd w:val="clear" w:color="auto" w:fill="FFFFFF"/>
        </w:rPr>
        <w:t>③</w:t>
      </w:r>
      <w:r w:rsidRPr="00DA53A6">
        <w:rPr>
          <w:rFonts w:ascii="標楷體" w:eastAsia="標楷體" w:hAnsi="標楷體" w:cs="標楷體" w:hint="eastAsia"/>
          <w:sz w:val="28"/>
          <w:szCs w:val="28"/>
          <w:shd w:val="clear" w:color="auto" w:fill="FFFFFF"/>
        </w:rPr>
        <w:t>被告為在</w:t>
      </w:r>
      <w:r w:rsidRPr="00DA53A6">
        <w:rPr>
          <w:rFonts w:ascii="標楷體" w:eastAsia="標楷體" w:hAnsi="標楷體" w:hint="eastAsia"/>
          <w:sz w:val="28"/>
          <w:szCs w:val="28"/>
          <w:shd w:val="clear" w:color="auto" w:fill="FFFFFF"/>
        </w:rPr>
        <w:t>學碩士生之智識程度，家庭狀況不佳，及長期服用毒品，素行不佳等一切情狀，而為上開量刑。</w:t>
      </w:r>
    </w:p>
    <w:p w:rsidR="00DA53A6" w:rsidRPr="00DA53A6" w:rsidRDefault="00DA53A6" w:rsidP="00DA53A6">
      <w:pPr>
        <w:spacing w:line="560" w:lineRule="exact"/>
        <w:ind w:left="560" w:hangingChars="200" w:hanging="560"/>
        <w:jc w:val="both"/>
        <w:rPr>
          <w:rFonts w:ascii="標楷體" w:eastAsia="標楷體" w:hAnsi="標楷體" w:hint="eastAsia"/>
          <w:sz w:val="28"/>
          <w:szCs w:val="28"/>
          <w:shd w:val="clear" w:color="auto" w:fill="FFFFFF"/>
        </w:rPr>
      </w:pPr>
      <w:r>
        <w:rPr>
          <w:rFonts w:ascii="標楷體" w:eastAsia="標楷體" w:hAnsi="標楷體" w:hint="eastAsia"/>
          <w:sz w:val="28"/>
          <w:szCs w:val="28"/>
          <w:shd w:val="clear" w:color="auto" w:fill="FFFFFF"/>
        </w:rPr>
        <w:t xml:space="preserve">　</w:t>
      </w:r>
      <w:r w:rsidRPr="00DA53A6">
        <w:rPr>
          <w:rFonts w:ascii="標楷體" w:eastAsia="標楷體" w:hAnsi="標楷體" w:hint="eastAsia"/>
          <w:sz w:val="28"/>
          <w:szCs w:val="28"/>
          <w:shd w:val="clear" w:color="auto" w:fill="FFFFFF"/>
        </w:rPr>
        <w:t xml:space="preserve">五、扣案之打火機2支、汽油桶1個（含汽油半桶）為犯罪工具，均依法沒收。 </w:t>
      </w:r>
    </w:p>
    <w:p w:rsidR="00DA53A6" w:rsidRPr="00DA53A6" w:rsidRDefault="00DA53A6" w:rsidP="00DA53A6">
      <w:pPr>
        <w:spacing w:line="560" w:lineRule="exact"/>
        <w:ind w:left="560" w:hangingChars="200" w:hanging="560"/>
        <w:jc w:val="both"/>
        <w:rPr>
          <w:rFonts w:ascii="標楷體" w:eastAsia="標楷體" w:hAnsi="標楷體" w:hint="eastAsia"/>
          <w:sz w:val="28"/>
          <w:szCs w:val="28"/>
          <w:shd w:val="clear" w:color="auto" w:fill="FFFFFF"/>
        </w:rPr>
      </w:pPr>
      <w:r w:rsidRPr="00DA53A6">
        <w:rPr>
          <w:rFonts w:ascii="標楷體" w:eastAsia="標楷體" w:hAnsi="標楷體" w:hint="eastAsia"/>
          <w:sz w:val="28"/>
          <w:szCs w:val="28"/>
          <w:shd w:val="clear" w:color="auto" w:fill="FFFFFF"/>
        </w:rPr>
        <w:t>肆、合議庭成員：</w:t>
      </w:r>
    </w:p>
    <w:p w:rsidR="00792C72" w:rsidRPr="003E12E3" w:rsidRDefault="00DA53A6" w:rsidP="00DA53A6">
      <w:pPr>
        <w:spacing w:line="560" w:lineRule="exact"/>
        <w:ind w:left="560" w:hangingChars="200" w:hanging="560"/>
        <w:jc w:val="both"/>
        <w:rPr>
          <w:rFonts w:ascii="標楷體" w:eastAsia="標楷體" w:hAnsi="標楷體"/>
          <w:b/>
          <w:spacing w:val="-6"/>
          <w:w w:val="95"/>
          <w:kern w:val="32"/>
          <w:sz w:val="32"/>
          <w:szCs w:val="32"/>
        </w:rPr>
      </w:pPr>
      <w:r>
        <w:rPr>
          <w:rFonts w:ascii="標楷體" w:eastAsia="標楷體" w:hAnsi="標楷體" w:hint="eastAsia"/>
          <w:sz w:val="28"/>
          <w:szCs w:val="28"/>
          <w:shd w:val="clear" w:color="auto" w:fill="FFFFFF"/>
        </w:rPr>
        <w:lastRenderedPageBreak/>
        <w:t xml:space="preserve">　　</w:t>
      </w:r>
      <w:r w:rsidRPr="00DA53A6">
        <w:rPr>
          <w:rFonts w:ascii="標楷體" w:eastAsia="標楷體" w:hAnsi="標楷體" w:hint="eastAsia"/>
          <w:sz w:val="28"/>
          <w:szCs w:val="28"/>
          <w:shd w:val="clear" w:color="auto" w:fill="FFFFFF"/>
        </w:rPr>
        <w:t>審判長法官田德煙、陪席法官黃光進、陪席法官王曼寧、國民法官1號至6號。</w:t>
      </w:r>
    </w:p>
    <w:sectPr w:rsidR="00792C72" w:rsidRPr="003E12E3" w:rsidSect="00942CE2">
      <w:footerReference w:type="even" r:id="rId8"/>
      <w:footerReference w:type="default" r:id="rId9"/>
      <w:pgSz w:w="11906" w:h="16838"/>
      <w:pgMar w:top="1134" w:right="1701" w:bottom="1440"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6ED6" w:rsidRDefault="00B06ED6">
      <w:r>
        <w:separator/>
      </w:r>
    </w:p>
  </w:endnote>
  <w:endnote w:type="continuationSeparator" w:id="0">
    <w:p w:rsidR="00B06ED6" w:rsidRDefault="00B06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標楷體">
    <w:panose1 w:val="03000509000000000000"/>
    <w:charset w:val="88"/>
    <w:family w:val="script"/>
    <w:pitch w:val="fixed"/>
    <w:sig w:usb0="00000003" w:usb1="080E0000" w:usb2="00000016" w:usb3="00000000" w:csb0="00100001" w:csb1="00000000"/>
  </w:font>
  <w:font w:name="新細明體">
    <w:altName w:val="PMingLiU"/>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華康隸書體W7">
    <w:altName w:val="Microsoft JhengHei UI Light"/>
    <w:panose1 w:val="03000709000000000000"/>
    <w:charset w:val="88"/>
    <w:family w:val="script"/>
    <w:pitch w:val="fixed"/>
    <w:sig w:usb0="80000001" w:usb1="28091800" w:usb2="00000016" w:usb3="00000000" w:csb0="001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179C" w:rsidRDefault="00F1179C" w:rsidP="00872B5D">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separate"/>
    </w:r>
    <w:r w:rsidR="00181CE3">
      <w:rPr>
        <w:rStyle w:val="a6"/>
        <w:noProof/>
      </w:rPr>
      <w:t>1</w:t>
    </w:r>
    <w:r>
      <w:rPr>
        <w:rStyle w:val="a6"/>
      </w:rPr>
      <w:fldChar w:fldCharType="end"/>
    </w:r>
  </w:p>
  <w:p w:rsidR="00F1179C" w:rsidRDefault="00F1179C">
    <w:pPr>
      <w:pStyle w:val="a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2CE2" w:rsidRDefault="00942CE2">
    <w:pPr>
      <w:pStyle w:val="a4"/>
      <w:jc w:val="center"/>
    </w:pPr>
    <w:r>
      <w:fldChar w:fldCharType="begin"/>
    </w:r>
    <w:r>
      <w:instrText>PAGE   \* MERGEFORMAT</w:instrText>
    </w:r>
    <w:r>
      <w:fldChar w:fldCharType="separate"/>
    </w:r>
    <w:r w:rsidR="001C3AD4" w:rsidRPr="001C3AD4">
      <w:rPr>
        <w:noProof/>
        <w:lang w:val="zh-TW"/>
      </w:rPr>
      <w:t>3</w:t>
    </w:r>
    <w:r>
      <w:fldChar w:fldCharType="end"/>
    </w:r>
  </w:p>
  <w:p w:rsidR="00F1179C" w:rsidRDefault="00F1179C">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6ED6" w:rsidRDefault="00B06ED6">
      <w:r>
        <w:separator/>
      </w:r>
    </w:p>
  </w:footnote>
  <w:footnote w:type="continuationSeparator" w:id="0">
    <w:p w:rsidR="00B06ED6" w:rsidRDefault="00B06E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B623A"/>
    <w:multiLevelType w:val="hybridMultilevel"/>
    <w:tmpl w:val="1132FD5C"/>
    <w:lvl w:ilvl="0" w:tplc="1B90A540">
      <w:start w:val="1"/>
      <w:numFmt w:val="taiwaneseCountingThousand"/>
      <w:lvlText w:val="（%1）"/>
      <w:lvlJc w:val="left"/>
      <w:pPr>
        <w:ind w:left="1575" w:hanging="855"/>
      </w:pPr>
      <w:rPr>
        <w:rFonts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abstractNum w:abstractNumId="1" w15:restartNumberingAfterBreak="0">
    <w:nsid w:val="11A2285D"/>
    <w:multiLevelType w:val="hybridMultilevel"/>
    <w:tmpl w:val="BCA23C06"/>
    <w:lvl w:ilvl="0" w:tplc="72F46B4C">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317336A6"/>
    <w:multiLevelType w:val="hybridMultilevel"/>
    <w:tmpl w:val="EAB0E652"/>
    <w:lvl w:ilvl="0" w:tplc="86D0671A">
      <w:start w:val="1"/>
      <w:numFmt w:val="japaneseCounting"/>
      <w:lvlText w:val="%1、"/>
      <w:lvlJc w:val="left"/>
      <w:pPr>
        <w:ind w:left="570" w:hanging="57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74F765A"/>
    <w:multiLevelType w:val="hybridMultilevel"/>
    <w:tmpl w:val="31E0A866"/>
    <w:lvl w:ilvl="0" w:tplc="705CFC36">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4E2F30BD"/>
    <w:multiLevelType w:val="hybridMultilevel"/>
    <w:tmpl w:val="2C8EB0EA"/>
    <w:lvl w:ilvl="0" w:tplc="E432F3D0">
      <w:start w:val="1"/>
      <w:numFmt w:val="taiwaneseCountingThousand"/>
      <w:lvlText w:val="%1、"/>
      <w:lvlJc w:val="left"/>
      <w:pPr>
        <w:ind w:left="1281" w:hanging="720"/>
      </w:pPr>
      <w:rPr>
        <w:rFonts w:hint="default"/>
      </w:rPr>
    </w:lvl>
    <w:lvl w:ilvl="1" w:tplc="04090019" w:tentative="1">
      <w:start w:val="1"/>
      <w:numFmt w:val="ideographTraditional"/>
      <w:lvlText w:val="%2、"/>
      <w:lvlJc w:val="left"/>
      <w:pPr>
        <w:ind w:left="1521" w:hanging="480"/>
      </w:pPr>
    </w:lvl>
    <w:lvl w:ilvl="2" w:tplc="0409001B" w:tentative="1">
      <w:start w:val="1"/>
      <w:numFmt w:val="lowerRoman"/>
      <w:lvlText w:val="%3."/>
      <w:lvlJc w:val="right"/>
      <w:pPr>
        <w:ind w:left="2001" w:hanging="480"/>
      </w:pPr>
    </w:lvl>
    <w:lvl w:ilvl="3" w:tplc="0409000F" w:tentative="1">
      <w:start w:val="1"/>
      <w:numFmt w:val="decimal"/>
      <w:lvlText w:val="%4."/>
      <w:lvlJc w:val="left"/>
      <w:pPr>
        <w:ind w:left="2481" w:hanging="480"/>
      </w:pPr>
    </w:lvl>
    <w:lvl w:ilvl="4" w:tplc="04090019" w:tentative="1">
      <w:start w:val="1"/>
      <w:numFmt w:val="ideographTraditional"/>
      <w:lvlText w:val="%5、"/>
      <w:lvlJc w:val="left"/>
      <w:pPr>
        <w:ind w:left="2961" w:hanging="480"/>
      </w:pPr>
    </w:lvl>
    <w:lvl w:ilvl="5" w:tplc="0409001B" w:tentative="1">
      <w:start w:val="1"/>
      <w:numFmt w:val="lowerRoman"/>
      <w:lvlText w:val="%6."/>
      <w:lvlJc w:val="right"/>
      <w:pPr>
        <w:ind w:left="3441" w:hanging="480"/>
      </w:pPr>
    </w:lvl>
    <w:lvl w:ilvl="6" w:tplc="0409000F" w:tentative="1">
      <w:start w:val="1"/>
      <w:numFmt w:val="decimal"/>
      <w:lvlText w:val="%7."/>
      <w:lvlJc w:val="left"/>
      <w:pPr>
        <w:ind w:left="3921" w:hanging="480"/>
      </w:pPr>
    </w:lvl>
    <w:lvl w:ilvl="7" w:tplc="04090019" w:tentative="1">
      <w:start w:val="1"/>
      <w:numFmt w:val="ideographTraditional"/>
      <w:lvlText w:val="%8、"/>
      <w:lvlJc w:val="left"/>
      <w:pPr>
        <w:ind w:left="4401" w:hanging="480"/>
      </w:pPr>
    </w:lvl>
    <w:lvl w:ilvl="8" w:tplc="0409001B" w:tentative="1">
      <w:start w:val="1"/>
      <w:numFmt w:val="lowerRoman"/>
      <w:lvlText w:val="%9."/>
      <w:lvlJc w:val="right"/>
      <w:pPr>
        <w:ind w:left="4881" w:hanging="480"/>
      </w:pPr>
    </w:lvl>
  </w:abstractNum>
  <w:abstractNum w:abstractNumId="5" w15:restartNumberingAfterBreak="0">
    <w:nsid w:val="542427DD"/>
    <w:multiLevelType w:val="hybridMultilevel"/>
    <w:tmpl w:val="F8B02AE4"/>
    <w:lvl w:ilvl="0" w:tplc="601688D0">
      <w:start w:val="1"/>
      <w:numFmt w:val="ideographEnclosedCircle"/>
      <w:lvlText w:val="%1"/>
      <w:lvlJc w:val="left"/>
      <w:pPr>
        <w:ind w:left="960" w:hanging="480"/>
      </w:pPr>
      <w:rPr>
        <w:rFonts w:ascii="MS Gothic" w:eastAsia="MS Gothic" w:hAnsi="MS Gothic" w:cs="MS Gothic" w:hint="default"/>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 w15:restartNumberingAfterBreak="0">
    <w:nsid w:val="586847F3"/>
    <w:multiLevelType w:val="hybridMultilevel"/>
    <w:tmpl w:val="94AC1C3A"/>
    <w:lvl w:ilvl="0" w:tplc="F41EB998">
      <w:start w:val="3"/>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5F743763"/>
    <w:multiLevelType w:val="hybridMultilevel"/>
    <w:tmpl w:val="25127BF0"/>
    <w:lvl w:ilvl="0" w:tplc="754EB88A">
      <w:start w:val="1"/>
      <w:numFmt w:val="ideographLegalTraditional"/>
      <w:lvlText w:val="%1、"/>
      <w:lvlJc w:val="left"/>
      <w:pPr>
        <w:ind w:left="570" w:hanging="57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8" w15:restartNumberingAfterBreak="0">
    <w:nsid w:val="6AC84425"/>
    <w:multiLevelType w:val="hybridMultilevel"/>
    <w:tmpl w:val="B3E60A14"/>
    <w:lvl w:ilvl="0" w:tplc="8E28FAE4">
      <w:start w:val="1"/>
      <w:numFmt w:val="taiwaneseCountingThousand"/>
      <w:lvlText w:val="（%1）"/>
      <w:lvlJc w:val="left"/>
      <w:pPr>
        <w:ind w:left="828" w:hanging="828"/>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6B8772A4"/>
    <w:multiLevelType w:val="hybridMultilevel"/>
    <w:tmpl w:val="51A45608"/>
    <w:lvl w:ilvl="0" w:tplc="E1F8AD2E">
      <w:start w:val="1"/>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6FB071B1"/>
    <w:multiLevelType w:val="hybridMultilevel"/>
    <w:tmpl w:val="EF8C880A"/>
    <w:lvl w:ilvl="0" w:tplc="56CC3848">
      <w:start w:val="1"/>
      <w:numFmt w:val="taiwaneseCountingThousand"/>
      <w:lvlText w:val="%1、"/>
      <w:lvlJc w:val="left"/>
      <w:pPr>
        <w:ind w:left="720" w:hanging="720"/>
      </w:pPr>
      <w:rPr>
        <w:rFonts w:ascii="標楷體" w:eastAsia="標楷體" w:hAnsi="標楷體" w:cs="Times New Roman"/>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7BD56F61"/>
    <w:multiLevelType w:val="hybridMultilevel"/>
    <w:tmpl w:val="79D082CE"/>
    <w:lvl w:ilvl="0" w:tplc="D2E43432">
      <w:start w:val="2"/>
      <w:numFmt w:val="taiwaneseCountingThousand"/>
      <w:lvlText w:val="%1、"/>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7D700A4A"/>
    <w:multiLevelType w:val="hybridMultilevel"/>
    <w:tmpl w:val="06821CFE"/>
    <w:lvl w:ilvl="0" w:tplc="19205804">
      <w:start w:val="1"/>
      <w:numFmt w:val="taiwaneseCountingThousand"/>
      <w:lvlText w:val="（%1）"/>
      <w:lvlJc w:val="left"/>
      <w:pPr>
        <w:ind w:left="1575" w:hanging="855"/>
      </w:pPr>
      <w:rPr>
        <w:rFonts w:cs="Times New Roman" w:hint="default"/>
      </w:rPr>
    </w:lvl>
    <w:lvl w:ilvl="1" w:tplc="04090019" w:tentative="1">
      <w:start w:val="1"/>
      <w:numFmt w:val="ideographTraditional"/>
      <w:lvlText w:val="%2、"/>
      <w:lvlJc w:val="left"/>
      <w:pPr>
        <w:ind w:left="1680" w:hanging="480"/>
      </w:pPr>
    </w:lvl>
    <w:lvl w:ilvl="2" w:tplc="0409001B" w:tentative="1">
      <w:start w:val="1"/>
      <w:numFmt w:val="lowerRoman"/>
      <w:lvlText w:val="%3."/>
      <w:lvlJc w:val="right"/>
      <w:pPr>
        <w:ind w:left="2160" w:hanging="480"/>
      </w:pPr>
    </w:lvl>
    <w:lvl w:ilvl="3" w:tplc="0409000F" w:tentative="1">
      <w:start w:val="1"/>
      <w:numFmt w:val="decimal"/>
      <w:lvlText w:val="%4."/>
      <w:lvlJc w:val="left"/>
      <w:pPr>
        <w:ind w:left="2640" w:hanging="480"/>
      </w:pPr>
    </w:lvl>
    <w:lvl w:ilvl="4" w:tplc="04090019" w:tentative="1">
      <w:start w:val="1"/>
      <w:numFmt w:val="ideographTraditional"/>
      <w:lvlText w:val="%5、"/>
      <w:lvlJc w:val="left"/>
      <w:pPr>
        <w:ind w:left="3120" w:hanging="480"/>
      </w:pPr>
    </w:lvl>
    <w:lvl w:ilvl="5" w:tplc="0409001B" w:tentative="1">
      <w:start w:val="1"/>
      <w:numFmt w:val="lowerRoman"/>
      <w:lvlText w:val="%6."/>
      <w:lvlJc w:val="right"/>
      <w:pPr>
        <w:ind w:left="3600" w:hanging="480"/>
      </w:pPr>
    </w:lvl>
    <w:lvl w:ilvl="6" w:tplc="0409000F" w:tentative="1">
      <w:start w:val="1"/>
      <w:numFmt w:val="decimal"/>
      <w:lvlText w:val="%7."/>
      <w:lvlJc w:val="left"/>
      <w:pPr>
        <w:ind w:left="4080" w:hanging="480"/>
      </w:pPr>
    </w:lvl>
    <w:lvl w:ilvl="7" w:tplc="04090019" w:tentative="1">
      <w:start w:val="1"/>
      <w:numFmt w:val="ideographTraditional"/>
      <w:lvlText w:val="%8、"/>
      <w:lvlJc w:val="left"/>
      <w:pPr>
        <w:ind w:left="4560" w:hanging="480"/>
      </w:pPr>
    </w:lvl>
    <w:lvl w:ilvl="8" w:tplc="0409001B" w:tentative="1">
      <w:start w:val="1"/>
      <w:numFmt w:val="lowerRoman"/>
      <w:lvlText w:val="%9."/>
      <w:lvlJc w:val="right"/>
      <w:pPr>
        <w:ind w:left="5040" w:hanging="480"/>
      </w:pPr>
    </w:lvl>
  </w:abstractNum>
  <w:num w:numId="1">
    <w:abstractNumId w:val="4"/>
  </w:num>
  <w:num w:numId="2">
    <w:abstractNumId w:val="3"/>
  </w:num>
  <w:num w:numId="3">
    <w:abstractNumId w:val="7"/>
  </w:num>
  <w:num w:numId="4">
    <w:abstractNumId w:val="2"/>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0"/>
  </w:num>
  <w:num w:numId="9">
    <w:abstractNumId w:val="12"/>
  </w:num>
  <w:num w:numId="10">
    <w:abstractNumId w:val="5"/>
  </w:num>
  <w:num w:numId="11">
    <w:abstractNumId w:val="6"/>
  </w:num>
  <w:num w:numId="12">
    <w:abstractNumId w:val="10"/>
  </w:num>
  <w:num w:numId="13">
    <w:abstractNumId w:val="9"/>
  </w:num>
  <w:num w:numId="14">
    <w:abstractNumId w:val="1"/>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isplayHorizontalDrawingGridEvery w:val="0"/>
  <w:displayVerticalDrawingGridEvery w:val="2"/>
  <w:characterSpacingControl w:val="compressPunctuation"/>
  <w:hdrShapeDefaults>
    <o:shapedefaults v:ext="edit" spidmax="5427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6A9"/>
    <w:rsid w:val="0000571E"/>
    <w:rsid w:val="00007C39"/>
    <w:rsid w:val="00012558"/>
    <w:rsid w:val="00013994"/>
    <w:rsid w:val="000153D1"/>
    <w:rsid w:val="000156A6"/>
    <w:rsid w:val="0001650F"/>
    <w:rsid w:val="0002226D"/>
    <w:rsid w:val="000224DD"/>
    <w:rsid w:val="00026664"/>
    <w:rsid w:val="00026931"/>
    <w:rsid w:val="00032B3F"/>
    <w:rsid w:val="000333F3"/>
    <w:rsid w:val="00035721"/>
    <w:rsid w:val="00045F18"/>
    <w:rsid w:val="00054187"/>
    <w:rsid w:val="00054AF2"/>
    <w:rsid w:val="00062BA3"/>
    <w:rsid w:val="0006781C"/>
    <w:rsid w:val="00072D50"/>
    <w:rsid w:val="00080D2B"/>
    <w:rsid w:val="000819E5"/>
    <w:rsid w:val="00082334"/>
    <w:rsid w:val="00086387"/>
    <w:rsid w:val="00094919"/>
    <w:rsid w:val="000A2262"/>
    <w:rsid w:val="000A7525"/>
    <w:rsid w:val="000B31C2"/>
    <w:rsid w:val="000B7901"/>
    <w:rsid w:val="000C381A"/>
    <w:rsid w:val="000C4A8E"/>
    <w:rsid w:val="000C4FCE"/>
    <w:rsid w:val="000C6245"/>
    <w:rsid w:val="000C6F64"/>
    <w:rsid w:val="000D3285"/>
    <w:rsid w:val="000D7DD0"/>
    <w:rsid w:val="000E0FCB"/>
    <w:rsid w:val="000E2C13"/>
    <w:rsid w:val="000E2E12"/>
    <w:rsid w:val="000E301D"/>
    <w:rsid w:val="000E47AC"/>
    <w:rsid w:val="000E643A"/>
    <w:rsid w:val="000E778C"/>
    <w:rsid w:val="000F41A1"/>
    <w:rsid w:val="001024AC"/>
    <w:rsid w:val="00105355"/>
    <w:rsid w:val="00106B16"/>
    <w:rsid w:val="00110E74"/>
    <w:rsid w:val="00113A9B"/>
    <w:rsid w:val="00115C04"/>
    <w:rsid w:val="00117230"/>
    <w:rsid w:val="00120511"/>
    <w:rsid w:val="00122E30"/>
    <w:rsid w:val="00126998"/>
    <w:rsid w:val="00130407"/>
    <w:rsid w:val="00131BC3"/>
    <w:rsid w:val="00133804"/>
    <w:rsid w:val="001444EE"/>
    <w:rsid w:val="00146202"/>
    <w:rsid w:val="00151149"/>
    <w:rsid w:val="00153A93"/>
    <w:rsid w:val="00157794"/>
    <w:rsid w:val="00160CCD"/>
    <w:rsid w:val="00161B7D"/>
    <w:rsid w:val="00161BB3"/>
    <w:rsid w:val="001641D8"/>
    <w:rsid w:val="0016551E"/>
    <w:rsid w:val="00167448"/>
    <w:rsid w:val="001738F7"/>
    <w:rsid w:val="00175C73"/>
    <w:rsid w:val="001779B4"/>
    <w:rsid w:val="00181CE3"/>
    <w:rsid w:val="001867E2"/>
    <w:rsid w:val="00192521"/>
    <w:rsid w:val="0019309B"/>
    <w:rsid w:val="00193132"/>
    <w:rsid w:val="001A51BE"/>
    <w:rsid w:val="001A595C"/>
    <w:rsid w:val="001A75FE"/>
    <w:rsid w:val="001B6476"/>
    <w:rsid w:val="001B7981"/>
    <w:rsid w:val="001C3AD4"/>
    <w:rsid w:val="001C72AC"/>
    <w:rsid w:val="001D01EA"/>
    <w:rsid w:val="001D12F0"/>
    <w:rsid w:val="001D13DB"/>
    <w:rsid w:val="001D509D"/>
    <w:rsid w:val="001E0264"/>
    <w:rsid w:val="001E073B"/>
    <w:rsid w:val="001E54AF"/>
    <w:rsid w:val="001F5F13"/>
    <w:rsid w:val="001F76E3"/>
    <w:rsid w:val="00200A94"/>
    <w:rsid w:val="0021018C"/>
    <w:rsid w:val="00210E03"/>
    <w:rsid w:val="00214697"/>
    <w:rsid w:val="00215861"/>
    <w:rsid w:val="002176D5"/>
    <w:rsid w:val="00230302"/>
    <w:rsid w:val="002364FD"/>
    <w:rsid w:val="00236694"/>
    <w:rsid w:val="00236A1D"/>
    <w:rsid w:val="00236CC3"/>
    <w:rsid w:val="00243AF3"/>
    <w:rsid w:val="0024776F"/>
    <w:rsid w:val="00247A63"/>
    <w:rsid w:val="002557FA"/>
    <w:rsid w:val="00257C23"/>
    <w:rsid w:val="00262FA2"/>
    <w:rsid w:val="00266EBF"/>
    <w:rsid w:val="00273080"/>
    <w:rsid w:val="00276606"/>
    <w:rsid w:val="00277736"/>
    <w:rsid w:val="00282BD2"/>
    <w:rsid w:val="002834B5"/>
    <w:rsid w:val="00284DAF"/>
    <w:rsid w:val="00286639"/>
    <w:rsid w:val="00286DC3"/>
    <w:rsid w:val="0028789E"/>
    <w:rsid w:val="002909A9"/>
    <w:rsid w:val="0029226A"/>
    <w:rsid w:val="00294F50"/>
    <w:rsid w:val="002A666D"/>
    <w:rsid w:val="002B13AB"/>
    <w:rsid w:val="002B571B"/>
    <w:rsid w:val="002B5E4E"/>
    <w:rsid w:val="002C2470"/>
    <w:rsid w:val="002C6451"/>
    <w:rsid w:val="002C6C88"/>
    <w:rsid w:val="002D643D"/>
    <w:rsid w:val="002D7FCE"/>
    <w:rsid w:val="002E4638"/>
    <w:rsid w:val="002F6EBD"/>
    <w:rsid w:val="0030065F"/>
    <w:rsid w:val="00304109"/>
    <w:rsid w:val="003041F4"/>
    <w:rsid w:val="00305248"/>
    <w:rsid w:val="003121C1"/>
    <w:rsid w:val="00312895"/>
    <w:rsid w:val="00317A24"/>
    <w:rsid w:val="003213A3"/>
    <w:rsid w:val="00321431"/>
    <w:rsid w:val="00326DD5"/>
    <w:rsid w:val="00332060"/>
    <w:rsid w:val="00333E57"/>
    <w:rsid w:val="003351A9"/>
    <w:rsid w:val="003419AE"/>
    <w:rsid w:val="003463A3"/>
    <w:rsid w:val="003511F5"/>
    <w:rsid w:val="00353851"/>
    <w:rsid w:val="00357FBF"/>
    <w:rsid w:val="00362CEE"/>
    <w:rsid w:val="00363584"/>
    <w:rsid w:val="003639FD"/>
    <w:rsid w:val="00365FCD"/>
    <w:rsid w:val="0037035F"/>
    <w:rsid w:val="00373F27"/>
    <w:rsid w:val="00374EC6"/>
    <w:rsid w:val="00382AD7"/>
    <w:rsid w:val="003835BD"/>
    <w:rsid w:val="00385BF9"/>
    <w:rsid w:val="00386C19"/>
    <w:rsid w:val="00390E35"/>
    <w:rsid w:val="00393227"/>
    <w:rsid w:val="003958FE"/>
    <w:rsid w:val="003A1190"/>
    <w:rsid w:val="003A61D6"/>
    <w:rsid w:val="003C0347"/>
    <w:rsid w:val="003C646F"/>
    <w:rsid w:val="003D1DFE"/>
    <w:rsid w:val="003D4C5D"/>
    <w:rsid w:val="003D5321"/>
    <w:rsid w:val="003E09A8"/>
    <w:rsid w:val="003E0BF6"/>
    <w:rsid w:val="003E12E3"/>
    <w:rsid w:val="003E4C0C"/>
    <w:rsid w:val="003F24DC"/>
    <w:rsid w:val="003F337E"/>
    <w:rsid w:val="00407C3F"/>
    <w:rsid w:val="00416DDD"/>
    <w:rsid w:val="0042238A"/>
    <w:rsid w:val="00431A4E"/>
    <w:rsid w:val="0043262F"/>
    <w:rsid w:val="00433DBD"/>
    <w:rsid w:val="00434153"/>
    <w:rsid w:val="004343C0"/>
    <w:rsid w:val="004354D5"/>
    <w:rsid w:val="00436324"/>
    <w:rsid w:val="004378AD"/>
    <w:rsid w:val="00447DA1"/>
    <w:rsid w:val="00450141"/>
    <w:rsid w:val="00451620"/>
    <w:rsid w:val="0045377C"/>
    <w:rsid w:val="004615DC"/>
    <w:rsid w:val="004617D9"/>
    <w:rsid w:val="00462352"/>
    <w:rsid w:val="00465200"/>
    <w:rsid w:val="0046554B"/>
    <w:rsid w:val="00474D87"/>
    <w:rsid w:val="00474FC5"/>
    <w:rsid w:val="0047666A"/>
    <w:rsid w:val="00483770"/>
    <w:rsid w:val="004841A9"/>
    <w:rsid w:val="0048543D"/>
    <w:rsid w:val="004935CF"/>
    <w:rsid w:val="00494532"/>
    <w:rsid w:val="00496C43"/>
    <w:rsid w:val="004A1794"/>
    <w:rsid w:val="004C11DB"/>
    <w:rsid w:val="004C5018"/>
    <w:rsid w:val="004D2E3A"/>
    <w:rsid w:val="004D41AD"/>
    <w:rsid w:val="004D592D"/>
    <w:rsid w:val="004E711D"/>
    <w:rsid w:val="004F05BC"/>
    <w:rsid w:val="004F7F30"/>
    <w:rsid w:val="00504161"/>
    <w:rsid w:val="005051FF"/>
    <w:rsid w:val="005077E8"/>
    <w:rsid w:val="0051401E"/>
    <w:rsid w:val="005150C9"/>
    <w:rsid w:val="00520430"/>
    <w:rsid w:val="0052061C"/>
    <w:rsid w:val="00523AB4"/>
    <w:rsid w:val="00531C0F"/>
    <w:rsid w:val="00532721"/>
    <w:rsid w:val="00541B3E"/>
    <w:rsid w:val="00543E02"/>
    <w:rsid w:val="00547AA4"/>
    <w:rsid w:val="0055067E"/>
    <w:rsid w:val="00552CEF"/>
    <w:rsid w:val="00553D46"/>
    <w:rsid w:val="00555B7D"/>
    <w:rsid w:val="005623E9"/>
    <w:rsid w:val="00566890"/>
    <w:rsid w:val="0056735A"/>
    <w:rsid w:val="005744BD"/>
    <w:rsid w:val="00575EDD"/>
    <w:rsid w:val="00575F6D"/>
    <w:rsid w:val="005816A3"/>
    <w:rsid w:val="00584F82"/>
    <w:rsid w:val="00586431"/>
    <w:rsid w:val="0058667A"/>
    <w:rsid w:val="00587DD0"/>
    <w:rsid w:val="005929AA"/>
    <w:rsid w:val="0059358B"/>
    <w:rsid w:val="00596CA1"/>
    <w:rsid w:val="00597D1E"/>
    <w:rsid w:val="005A2A11"/>
    <w:rsid w:val="005B2972"/>
    <w:rsid w:val="005C22E0"/>
    <w:rsid w:val="005C38EE"/>
    <w:rsid w:val="005C50AA"/>
    <w:rsid w:val="005C77B9"/>
    <w:rsid w:val="005D2324"/>
    <w:rsid w:val="005E4666"/>
    <w:rsid w:val="005F07B4"/>
    <w:rsid w:val="006026A1"/>
    <w:rsid w:val="006048DC"/>
    <w:rsid w:val="00610024"/>
    <w:rsid w:val="00611C3E"/>
    <w:rsid w:val="0062076D"/>
    <w:rsid w:val="006243B1"/>
    <w:rsid w:val="00624C4D"/>
    <w:rsid w:val="006369F7"/>
    <w:rsid w:val="00642486"/>
    <w:rsid w:val="0064316F"/>
    <w:rsid w:val="00644853"/>
    <w:rsid w:val="0064756C"/>
    <w:rsid w:val="00657C29"/>
    <w:rsid w:val="00665C4F"/>
    <w:rsid w:val="00670B76"/>
    <w:rsid w:val="00681423"/>
    <w:rsid w:val="006823B2"/>
    <w:rsid w:val="00685023"/>
    <w:rsid w:val="006851EC"/>
    <w:rsid w:val="0069286F"/>
    <w:rsid w:val="006A1516"/>
    <w:rsid w:val="006A18D5"/>
    <w:rsid w:val="006A1C7E"/>
    <w:rsid w:val="006A2090"/>
    <w:rsid w:val="006A24BB"/>
    <w:rsid w:val="006A3862"/>
    <w:rsid w:val="006A72AF"/>
    <w:rsid w:val="006B285E"/>
    <w:rsid w:val="006B4147"/>
    <w:rsid w:val="006B56AE"/>
    <w:rsid w:val="006B5A6B"/>
    <w:rsid w:val="006B7F26"/>
    <w:rsid w:val="006C0301"/>
    <w:rsid w:val="006C0370"/>
    <w:rsid w:val="006C3D35"/>
    <w:rsid w:val="006C42BA"/>
    <w:rsid w:val="006D4729"/>
    <w:rsid w:val="006D5176"/>
    <w:rsid w:val="006E0627"/>
    <w:rsid w:val="006E19B5"/>
    <w:rsid w:val="006F2C3B"/>
    <w:rsid w:val="006F391E"/>
    <w:rsid w:val="006F4941"/>
    <w:rsid w:val="006F4F76"/>
    <w:rsid w:val="006F59DA"/>
    <w:rsid w:val="00701831"/>
    <w:rsid w:val="007065C6"/>
    <w:rsid w:val="00707D94"/>
    <w:rsid w:val="007100C1"/>
    <w:rsid w:val="0071587B"/>
    <w:rsid w:val="007260BD"/>
    <w:rsid w:val="0072684D"/>
    <w:rsid w:val="00732F78"/>
    <w:rsid w:val="00735913"/>
    <w:rsid w:val="00741B50"/>
    <w:rsid w:val="00750A69"/>
    <w:rsid w:val="00750E63"/>
    <w:rsid w:val="00751B6F"/>
    <w:rsid w:val="00754AE0"/>
    <w:rsid w:val="00755ACC"/>
    <w:rsid w:val="00757930"/>
    <w:rsid w:val="00765953"/>
    <w:rsid w:val="0076719B"/>
    <w:rsid w:val="0077546E"/>
    <w:rsid w:val="0077611B"/>
    <w:rsid w:val="00776915"/>
    <w:rsid w:val="007817E7"/>
    <w:rsid w:val="00782282"/>
    <w:rsid w:val="00785D01"/>
    <w:rsid w:val="007877B9"/>
    <w:rsid w:val="00787890"/>
    <w:rsid w:val="00792C72"/>
    <w:rsid w:val="007938EB"/>
    <w:rsid w:val="007A2F85"/>
    <w:rsid w:val="007A5236"/>
    <w:rsid w:val="007A56E6"/>
    <w:rsid w:val="007A6053"/>
    <w:rsid w:val="007A76F2"/>
    <w:rsid w:val="007A7744"/>
    <w:rsid w:val="007B6A17"/>
    <w:rsid w:val="007C1CB0"/>
    <w:rsid w:val="007C3988"/>
    <w:rsid w:val="007C67A4"/>
    <w:rsid w:val="007D20CB"/>
    <w:rsid w:val="007D263D"/>
    <w:rsid w:val="007E4431"/>
    <w:rsid w:val="007F2C36"/>
    <w:rsid w:val="007F7BC3"/>
    <w:rsid w:val="00801920"/>
    <w:rsid w:val="00804CB4"/>
    <w:rsid w:val="00810243"/>
    <w:rsid w:val="00810E5F"/>
    <w:rsid w:val="00813FA2"/>
    <w:rsid w:val="00820A91"/>
    <w:rsid w:val="0082605D"/>
    <w:rsid w:val="0082658A"/>
    <w:rsid w:val="008276A9"/>
    <w:rsid w:val="00827BFB"/>
    <w:rsid w:val="008305E9"/>
    <w:rsid w:val="008316EE"/>
    <w:rsid w:val="00835C41"/>
    <w:rsid w:val="008375C0"/>
    <w:rsid w:val="00837DD7"/>
    <w:rsid w:val="00837EEE"/>
    <w:rsid w:val="00842411"/>
    <w:rsid w:val="0084319E"/>
    <w:rsid w:val="008437F8"/>
    <w:rsid w:val="00846FA4"/>
    <w:rsid w:val="00855110"/>
    <w:rsid w:val="008565E8"/>
    <w:rsid w:val="008606D2"/>
    <w:rsid w:val="008652C5"/>
    <w:rsid w:val="008700A5"/>
    <w:rsid w:val="0087167F"/>
    <w:rsid w:val="00872B5D"/>
    <w:rsid w:val="008736D4"/>
    <w:rsid w:val="008805FE"/>
    <w:rsid w:val="00882075"/>
    <w:rsid w:val="0088407D"/>
    <w:rsid w:val="00885310"/>
    <w:rsid w:val="0088628E"/>
    <w:rsid w:val="00886901"/>
    <w:rsid w:val="008907CF"/>
    <w:rsid w:val="008A10B0"/>
    <w:rsid w:val="008A67DD"/>
    <w:rsid w:val="008A6DF7"/>
    <w:rsid w:val="008A79BE"/>
    <w:rsid w:val="008B6563"/>
    <w:rsid w:val="008C1869"/>
    <w:rsid w:val="008C62C4"/>
    <w:rsid w:val="008D59DA"/>
    <w:rsid w:val="008E00CF"/>
    <w:rsid w:val="008E153E"/>
    <w:rsid w:val="008E153F"/>
    <w:rsid w:val="008E5E35"/>
    <w:rsid w:val="008F0BF7"/>
    <w:rsid w:val="008F0E9B"/>
    <w:rsid w:val="008F147B"/>
    <w:rsid w:val="008F3F3F"/>
    <w:rsid w:val="008F42C6"/>
    <w:rsid w:val="008F51FC"/>
    <w:rsid w:val="008F590D"/>
    <w:rsid w:val="008F6BB0"/>
    <w:rsid w:val="009015F8"/>
    <w:rsid w:val="00903F50"/>
    <w:rsid w:val="009070A1"/>
    <w:rsid w:val="009214E0"/>
    <w:rsid w:val="009260FF"/>
    <w:rsid w:val="00926793"/>
    <w:rsid w:val="00930447"/>
    <w:rsid w:val="00930E21"/>
    <w:rsid w:val="00932D04"/>
    <w:rsid w:val="00933DC7"/>
    <w:rsid w:val="009346FB"/>
    <w:rsid w:val="00935C44"/>
    <w:rsid w:val="00935E65"/>
    <w:rsid w:val="00942CE2"/>
    <w:rsid w:val="0094403E"/>
    <w:rsid w:val="00944DE9"/>
    <w:rsid w:val="00946B6D"/>
    <w:rsid w:val="009512D0"/>
    <w:rsid w:val="00951F43"/>
    <w:rsid w:val="00951F92"/>
    <w:rsid w:val="00953B02"/>
    <w:rsid w:val="00957888"/>
    <w:rsid w:val="0096583D"/>
    <w:rsid w:val="009670ED"/>
    <w:rsid w:val="00967FEA"/>
    <w:rsid w:val="00971FB8"/>
    <w:rsid w:val="0097590B"/>
    <w:rsid w:val="009774BA"/>
    <w:rsid w:val="0098246C"/>
    <w:rsid w:val="00984CF4"/>
    <w:rsid w:val="009943C6"/>
    <w:rsid w:val="009952B2"/>
    <w:rsid w:val="00995D54"/>
    <w:rsid w:val="009A1001"/>
    <w:rsid w:val="009A2D0E"/>
    <w:rsid w:val="009A4B0D"/>
    <w:rsid w:val="009A4C67"/>
    <w:rsid w:val="009A7720"/>
    <w:rsid w:val="009B0735"/>
    <w:rsid w:val="009B579A"/>
    <w:rsid w:val="009C5DD7"/>
    <w:rsid w:val="009C5EE6"/>
    <w:rsid w:val="009C618D"/>
    <w:rsid w:val="009D0BE1"/>
    <w:rsid w:val="009D659C"/>
    <w:rsid w:val="009E0FAB"/>
    <w:rsid w:val="009E2B78"/>
    <w:rsid w:val="009E37B6"/>
    <w:rsid w:val="009F402B"/>
    <w:rsid w:val="009F4360"/>
    <w:rsid w:val="00A0179F"/>
    <w:rsid w:val="00A065B9"/>
    <w:rsid w:val="00A07698"/>
    <w:rsid w:val="00A11E3E"/>
    <w:rsid w:val="00A209C6"/>
    <w:rsid w:val="00A20FAE"/>
    <w:rsid w:val="00A21F1E"/>
    <w:rsid w:val="00A22FAA"/>
    <w:rsid w:val="00A33792"/>
    <w:rsid w:val="00A33808"/>
    <w:rsid w:val="00A3752D"/>
    <w:rsid w:val="00A4019D"/>
    <w:rsid w:val="00A42388"/>
    <w:rsid w:val="00A44B31"/>
    <w:rsid w:val="00A471DB"/>
    <w:rsid w:val="00A559A7"/>
    <w:rsid w:val="00A56893"/>
    <w:rsid w:val="00A61806"/>
    <w:rsid w:val="00A66E74"/>
    <w:rsid w:val="00A674FB"/>
    <w:rsid w:val="00A70965"/>
    <w:rsid w:val="00A7264B"/>
    <w:rsid w:val="00A73551"/>
    <w:rsid w:val="00A74C8B"/>
    <w:rsid w:val="00A75929"/>
    <w:rsid w:val="00A76989"/>
    <w:rsid w:val="00A8774E"/>
    <w:rsid w:val="00A9483D"/>
    <w:rsid w:val="00A95CF4"/>
    <w:rsid w:val="00AA04F2"/>
    <w:rsid w:val="00AA6FA9"/>
    <w:rsid w:val="00AB2146"/>
    <w:rsid w:val="00AB6089"/>
    <w:rsid w:val="00AB694D"/>
    <w:rsid w:val="00AB75CC"/>
    <w:rsid w:val="00AC1764"/>
    <w:rsid w:val="00AC1A5B"/>
    <w:rsid w:val="00AC412E"/>
    <w:rsid w:val="00AD0AF3"/>
    <w:rsid w:val="00AE0207"/>
    <w:rsid w:val="00AE1C0F"/>
    <w:rsid w:val="00AE2CCF"/>
    <w:rsid w:val="00AE6AE8"/>
    <w:rsid w:val="00AF4DEB"/>
    <w:rsid w:val="00AF6138"/>
    <w:rsid w:val="00AF65F0"/>
    <w:rsid w:val="00AF6E9E"/>
    <w:rsid w:val="00B005D3"/>
    <w:rsid w:val="00B04FD7"/>
    <w:rsid w:val="00B06ED6"/>
    <w:rsid w:val="00B07A09"/>
    <w:rsid w:val="00B14FBB"/>
    <w:rsid w:val="00B151F7"/>
    <w:rsid w:val="00B156DF"/>
    <w:rsid w:val="00B23648"/>
    <w:rsid w:val="00B2462D"/>
    <w:rsid w:val="00B256D0"/>
    <w:rsid w:val="00B40D59"/>
    <w:rsid w:val="00B4539C"/>
    <w:rsid w:val="00B5550E"/>
    <w:rsid w:val="00B607EA"/>
    <w:rsid w:val="00B643DF"/>
    <w:rsid w:val="00B713F4"/>
    <w:rsid w:val="00B76062"/>
    <w:rsid w:val="00B816D2"/>
    <w:rsid w:val="00B81EA2"/>
    <w:rsid w:val="00B84DC0"/>
    <w:rsid w:val="00B86FC3"/>
    <w:rsid w:val="00B954F3"/>
    <w:rsid w:val="00B95C22"/>
    <w:rsid w:val="00B96F2D"/>
    <w:rsid w:val="00BA2A8F"/>
    <w:rsid w:val="00BA7FEE"/>
    <w:rsid w:val="00BB1100"/>
    <w:rsid w:val="00BB15B7"/>
    <w:rsid w:val="00BB1643"/>
    <w:rsid w:val="00BC2A69"/>
    <w:rsid w:val="00BC2C61"/>
    <w:rsid w:val="00BC32C2"/>
    <w:rsid w:val="00BC5D24"/>
    <w:rsid w:val="00BD5A1D"/>
    <w:rsid w:val="00BD798F"/>
    <w:rsid w:val="00BE1CAF"/>
    <w:rsid w:val="00BE3F69"/>
    <w:rsid w:val="00BE7770"/>
    <w:rsid w:val="00C01F27"/>
    <w:rsid w:val="00C108CC"/>
    <w:rsid w:val="00C2043A"/>
    <w:rsid w:val="00C25F51"/>
    <w:rsid w:val="00C36FEE"/>
    <w:rsid w:val="00C41076"/>
    <w:rsid w:val="00C41C43"/>
    <w:rsid w:val="00C50451"/>
    <w:rsid w:val="00C51D6E"/>
    <w:rsid w:val="00C5644E"/>
    <w:rsid w:val="00C60591"/>
    <w:rsid w:val="00C726B0"/>
    <w:rsid w:val="00C747D1"/>
    <w:rsid w:val="00C94DC8"/>
    <w:rsid w:val="00CA1A68"/>
    <w:rsid w:val="00CA6DCB"/>
    <w:rsid w:val="00CB03A9"/>
    <w:rsid w:val="00CB57A1"/>
    <w:rsid w:val="00CC5317"/>
    <w:rsid w:val="00CC75A4"/>
    <w:rsid w:val="00CD3391"/>
    <w:rsid w:val="00CD36CD"/>
    <w:rsid w:val="00CD757A"/>
    <w:rsid w:val="00CE1577"/>
    <w:rsid w:val="00CE7E0A"/>
    <w:rsid w:val="00CF143F"/>
    <w:rsid w:val="00CF44BA"/>
    <w:rsid w:val="00CF45E8"/>
    <w:rsid w:val="00CF741B"/>
    <w:rsid w:val="00D1148A"/>
    <w:rsid w:val="00D12E2F"/>
    <w:rsid w:val="00D1752D"/>
    <w:rsid w:val="00D1791A"/>
    <w:rsid w:val="00D22ECF"/>
    <w:rsid w:val="00D301FD"/>
    <w:rsid w:val="00D309CE"/>
    <w:rsid w:val="00D31474"/>
    <w:rsid w:val="00D31838"/>
    <w:rsid w:val="00D31CC1"/>
    <w:rsid w:val="00D35526"/>
    <w:rsid w:val="00D37FF5"/>
    <w:rsid w:val="00D40457"/>
    <w:rsid w:val="00D40CAA"/>
    <w:rsid w:val="00D4607D"/>
    <w:rsid w:val="00D46AF0"/>
    <w:rsid w:val="00D47695"/>
    <w:rsid w:val="00D47960"/>
    <w:rsid w:val="00D51E10"/>
    <w:rsid w:val="00D57A31"/>
    <w:rsid w:val="00D57F83"/>
    <w:rsid w:val="00D615D5"/>
    <w:rsid w:val="00D65424"/>
    <w:rsid w:val="00D77633"/>
    <w:rsid w:val="00D8011E"/>
    <w:rsid w:val="00D81C00"/>
    <w:rsid w:val="00D83667"/>
    <w:rsid w:val="00D93409"/>
    <w:rsid w:val="00D93CE5"/>
    <w:rsid w:val="00DA53A6"/>
    <w:rsid w:val="00DA631A"/>
    <w:rsid w:val="00DA726E"/>
    <w:rsid w:val="00DA7E97"/>
    <w:rsid w:val="00DB04B4"/>
    <w:rsid w:val="00DB3772"/>
    <w:rsid w:val="00DB3B10"/>
    <w:rsid w:val="00DB493E"/>
    <w:rsid w:val="00DC1F60"/>
    <w:rsid w:val="00DC23FA"/>
    <w:rsid w:val="00DC2973"/>
    <w:rsid w:val="00DC3808"/>
    <w:rsid w:val="00DC5163"/>
    <w:rsid w:val="00DC5ACF"/>
    <w:rsid w:val="00DD1F27"/>
    <w:rsid w:val="00DE1BDB"/>
    <w:rsid w:val="00DE62EC"/>
    <w:rsid w:val="00DE7DF4"/>
    <w:rsid w:val="00DF490A"/>
    <w:rsid w:val="00DF783C"/>
    <w:rsid w:val="00E0396A"/>
    <w:rsid w:val="00E04427"/>
    <w:rsid w:val="00E0656A"/>
    <w:rsid w:val="00E150D8"/>
    <w:rsid w:val="00E16064"/>
    <w:rsid w:val="00E16EE8"/>
    <w:rsid w:val="00E21091"/>
    <w:rsid w:val="00E2301F"/>
    <w:rsid w:val="00E255A7"/>
    <w:rsid w:val="00E26704"/>
    <w:rsid w:val="00E26854"/>
    <w:rsid w:val="00E268DF"/>
    <w:rsid w:val="00E2793A"/>
    <w:rsid w:val="00E33482"/>
    <w:rsid w:val="00E33978"/>
    <w:rsid w:val="00E34582"/>
    <w:rsid w:val="00E54BD5"/>
    <w:rsid w:val="00E56DD1"/>
    <w:rsid w:val="00E57915"/>
    <w:rsid w:val="00E61044"/>
    <w:rsid w:val="00E621BF"/>
    <w:rsid w:val="00E6294A"/>
    <w:rsid w:val="00E755FF"/>
    <w:rsid w:val="00E769A3"/>
    <w:rsid w:val="00E818BF"/>
    <w:rsid w:val="00E8393B"/>
    <w:rsid w:val="00E968A3"/>
    <w:rsid w:val="00EA050A"/>
    <w:rsid w:val="00EA2316"/>
    <w:rsid w:val="00EA3180"/>
    <w:rsid w:val="00EA60BC"/>
    <w:rsid w:val="00EB006A"/>
    <w:rsid w:val="00EB56EB"/>
    <w:rsid w:val="00EC6B08"/>
    <w:rsid w:val="00ED04D7"/>
    <w:rsid w:val="00ED1526"/>
    <w:rsid w:val="00ED17A6"/>
    <w:rsid w:val="00ED3464"/>
    <w:rsid w:val="00ED3C78"/>
    <w:rsid w:val="00ED6420"/>
    <w:rsid w:val="00EE5DA1"/>
    <w:rsid w:val="00EE6506"/>
    <w:rsid w:val="00EF32C5"/>
    <w:rsid w:val="00EF4D8F"/>
    <w:rsid w:val="00EF53EC"/>
    <w:rsid w:val="00F0171C"/>
    <w:rsid w:val="00F01F14"/>
    <w:rsid w:val="00F0200E"/>
    <w:rsid w:val="00F0656E"/>
    <w:rsid w:val="00F1179C"/>
    <w:rsid w:val="00F11BBF"/>
    <w:rsid w:val="00F16D8C"/>
    <w:rsid w:val="00F241DB"/>
    <w:rsid w:val="00F309D0"/>
    <w:rsid w:val="00F32015"/>
    <w:rsid w:val="00F51B7E"/>
    <w:rsid w:val="00F5320C"/>
    <w:rsid w:val="00F6152A"/>
    <w:rsid w:val="00F65B24"/>
    <w:rsid w:val="00F65BA4"/>
    <w:rsid w:val="00F66BBC"/>
    <w:rsid w:val="00F6739C"/>
    <w:rsid w:val="00F67E40"/>
    <w:rsid w:val="00F70C70"/>
    <w:rsid w:val="00F734BB"/>
    <w:rsid w:val="00F759EF"/>
    <w:rsid w:val="00F81E64"/>
    <w:rsid w:val="00F87DCE"/>
    <w:rsid w:val="00F9033A"/>
    <w:rsid w:val="00F97986"/>
    <w:rsid w:val="00FA3C95"/>
    <w:rsid w:val="00FA59D0"/>
    <w:rsid w:val="00FB0D02"/>
    <w:rsid w:val="00FC6758"/>
    <w:rsid w:val="00FC708F"/>
    <w:rsid w:val="00FD04DC"/>
    <w:rsid w:val="00FD052D"/>
    <w:rsid w:val="00FD089E"/>
    <w:rsid w:val="00FD103D"/>
    <w:rsid w:val="00FE569E"/>
    <w:rsid w:val="00FF5A4C"/>
    <w:rsid w:val="00FF5D84"/>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4273">
      <v:textbox inset="5.85pt,.7pt,5.85pt,.7pt"/>
    </o:shapedefaults>
    <o:shapelayout v:ext="edit">
      <o:idmap v:ext="edit" data="1"/>
    </o:shapelayout>
  </w:shapeDefaults>
  <w:decimalSymbol w:val="."/>
  <w:listSeparator w:val=","/>
  <w14:docId w14:val="420C6F93"/>
  <w15:chartTrackingRefBased/>
  <w15:docId w15:val="{AE616E00-6661-422A-87D1-EAF297954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alutation" w:uiPriority="99"/>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8276A9"/>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er"/>
    <w:basedOn w:val="a"/>
    <w:link w:val="a5"/>
    <w:uiPriority w:val="99"/>
    <w:rsid w:val="001F5F13"/>
    <w:pPr>
      <w:tabs>
        <w:tab w:val="center" w:pos="4153"/>
        <w:tab w:val="right" w:pos="8306"/>
      </w:tabs>
      <w:snapToGrid w:val="0"/>
    </w:pPr>
    <w:rPr>
      <w:sz w:val="20"/>
      <w:szCs w:val="20"/>
    </w:rPr>
  </w:style>
  <w:style w:type="character" w:styleId="a6">
    <w:name w:val="page number"/>
    <w:basedOn w:val="a0"/>
    <w:rsid w:val="001F5F13"/>
  </w:style>
  <w:style w:type="paragraph" w:styleId="a7">
    <w:name w:val="Balloon Text"/>
    <w:basedOn w:val="a"/>
    <w:semiHidden/>
    <w:rsid w:val="000333F3"/>
    <w:rPr>
      <w:rFonts w:ascii="Arial" w:hAnsi="Arial"/>
      <w:sz w:val="18"/>
      <w:szCs w:val="18"/>
    </w:rPr>
  </w:style>
  <w:style w:type="character" w:styleId="a8">
    <w:name w:val="annotation reference"/>
    <w:semiHidden/>
    <w:rsid w:val="00A75929"/>
    <w:rPr>
      <w:sz w:val="18"/>
      <w:szCs w:val="18"/>
    </w:rPr>
  </w:style>
  <w:style w:type="paragraph" w:styleId="a9">
    <w:name w:val="annotation text"/>
    <w:basedOn w:val="a"/>
    <w:semiHidden/>
    <w:rsid w:val="00A75929"/>
  </w:style>
  <w:style w:type="paragraph" w:styleId="aa">
    <w:name w:val="annotation subject"/>
    <w:basedOn w:val="a9"/>
    <w:next w:val="a9"/>
    <w:semiHidden/>
    <w:rsid w:val="00A75929"/>
    <w:rPr>
      <w:b/>
      <w:bCs/>
    </w:rPr>
  </w:style>
  <w:style w:type="paragraph" w:styleId="3">
    <w:name w:val="Body Text Indent 3"/>
    <w:basedOn w:val="a"/>
    <w:rsid w:val="00CE1577"/>
    <w:pPr>
      <w:widowControl/>
    </w:pPr>
    <w:rPr>
      <w:kern w:val="0"/>
      <w:szCs w:val="20"/>
    </w:rPr>
  </w:style>
  <w:style w:type="paragraph" w:styleId="ab">
    <w:name w:val="header"/>
    <w:basedOn w:val="a"/>
    <w:link w:val="ac"/>
    <w:rsid w:val="009E2B78"/>
    <w:pPr>
      <w:tabs>
        <w:tab w:val="center" w:pos="4153"/>
        <w:tab w:val="right" w:pos="8306"/>
      </w:tabs>
      <w:snapToGrid w:val="0"/>
    </w:pPr>
    <w:rPr>
      <w:sz w:val="20"/>
      <w:szCs w:val="20"/>
    </w:rPr>
  </w:style>
  <w:style w:type="character" w:customStyle="1" w:styleId="ac">
    <w:name w:val="頁首 字元"/>
    <w:link w:val="ab"/>
    <w:rsid w:val="009E2B78"/>
    <w:rPr>
      <w:kern w:val="2"/>
    </w:rPr>
  </w:style>
  <w:style w:type="paragraph" w:styleId="ad">
    <w:name w:val="Plain Text"/>
    <w:basedOn w:val="a"/>
    <w:link w:val="ae"/>
    <w:uiPriority w:val="99"/>
    <w:unhideWhenUsed/>
    <w:rsid w:val="006C0301"/>
    <w:rPr>
      <w:rFonts w:ascii="細明體" w:eastAsia="細明體" w:hAnsi="Courier New" w:cs="Courier New"/>
    </w:rPr>
  </w:style>
  <w:style w:type="character" w:customStyle="1" w:styleId="ae">
    <w:name w:val="純文字 字元"/>
    <w:link w:val="ad"/>
    <w:uiPriority w:val="99"/>
    <w:rsid w:val="006C0301"/>
    <w:rPr>
      <w:rFonts w:ascii="細明體" w:eastAsia="細明體" w:hAnsi="Courier New" w:cs="Courier New"/>
      <w:kern w:val="2"/>
      <w:sz w:val="24"/>
      <w:szCs w:val="24"/>
    </w:rPr>
  </w:style>
  <w:style w:type="paragraph" w:styleId="af">
    <w:name w:val="Salutation"/>
    <w:basedOn w:val="a"/>
    <w:next w:val="a"/>
    <w:link w:val="af0"/>
    <w:uiPriority w:val="99"/>
    <w:unhideWhenUsed/>
    <w:rsid w:val="006C0301"/>
    <w:rPr>
      <w:rFonts w:ascii="標楷體" w:eastAsia="標楷體" w:hAnsi="標楷體"/>
    </w:rPr>
  </w:style>
  <w:style w:type="character" w:customStyle="1" w:styleId="af0">
    <w:name w:val="問候 字元"/>
    <w:link w:val="af"/>
    <w:uiPriority w:val="99"/>
    <w:rsid w:val="006C0301"/>
    <w:rPr>
      <w:rFonts w:ascii="標楷體" w:eastAsia="標楷體" w:hAnsi="標楷體"/>
      <w:kern w:val="2"/>
      <w:sz w:val="24"/>
      <w:szCs w:val="24"/>
    </w:rPr>
  </w:style>
  <w:style w:type="character" w:customStyle="1" w:styleId="highlight">
    <w:name w:val="highlight"/>
    <w:rsid w:val="00BD5A1D"/>
  </w:style>
  <w:style w:type="character" w:customStyle="1" w:styleId="a5">
    <w:name w:val="頁尾 字元"/>
    <w:link w:val="a4"/>
    <w:uiPriority w:val="99"/>
    <w:rsid w:val="00942CE2"/>
    <w:rPr>
      <w:kern w:val="2"/>
    </w:rPr>
  </w:style>
  <w:style w:type="paragraph" w:styleId="af1">
    <w:name w:val="List Paragraph"/>
    <w:basedOn w:val="a"/>
    <w:uiPriority w:val="34"/>
    <w:qFormat/>
    <w:rsid w:val="0030065F"/>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470722">
      <w:bodyDiv w:val="1"/>
      <w:marLeft w:val="0"/>
      <w:marRight w:val="0"/>
      <w:marTop w:val="0"/>
      <w:marBottom w:val="0"/>
      <w:divBdr>
        <w:top w:val="none" w:sz="0" w:space="0" w:color="auto"/>
        <w:left w:val="none" w:sz="0" w:space="0" w:color="auto"/>
        <w:bottom w:val="none" w:sz="0" w:space="0" w:color="auto"/>
        <w:right w:val="none" w:sz="0" w:space="0" w:color="auto"/>
      </w:divBdr>
      <w:divsChild>
        <w:div w:id="394011292">
          <w:marLeft w:val="0"/>
          <w:marRight w:val="0"/>
          <w:marTop w:val="0"/>
          <w:marBottom w:val="0"/>
          <w:divBdr>
            <w:top w:val="none" w:sz="0" w:space="0" w:color="auto"/>
            <w:left w:val="none" w:sz="0" w:space="0" w:color="auto"/>
            <w:bottom w:val="none" w:sz="0" w:space="0" w:color="auto"/>
            <w:right w:val="none" w:sz="0" w:space="0" w:color="auto"/>
          </w:divBdr>
        </w:div>
        <w:div w:id="1561867001">
          <w:marLeft w:val="0"/>
          <w:marRight w:val="0"/>
          <w:marTop w:val="0"/>
          <w:marBottom w:val="0"/>
          <w:divBdr>
            <w:top w:val="none" w:sz="0" w:space="0" w:color="auto"/>
            <w:left w:val="none" w:sz="0" w:space="0" w:color="auto"/>
            <w:bottom w:val="none" w:sz="0" w:space="0" w:color="auto"/>
            <w:right w:val="none" w:sz="0" w:space="0" w:color="auto"/>
          </w:divBdr>
        </w:div>
      </w:divsChild>
    </w:div>
    <w:div w:id="1624841957">
      <w:bodyDiv w:val="1"/>
      <w:marLeft w:val="0"/>
      <w:marRight w:val="0"/>
      <w:marTop w:val="0"/>
      <w:marBottom w:val="0"/>
      <w:divBdr>
        <w:top w:val="none" w:sz="0" w:space="0" w:color="auto"/>
        <w:left w:val="none" w:sz="0" w:space="0" w:color="auto"/>
        <w:bottom w:val="none" w:sz="0" w:space="0" w:color="auto"/>
        <w:right w:val="none" w:sz="0" w:space="0" w:color="auto"/>
      </w:divBdr>
      <w:divsChild>
        <w:div w:id="603224282">
          <w:marLeft w:val="0"/>
          <w:marRight w:val="0"/>
          <w:marTop w:val="0"/>
          <w:marBottom w:val="0"/>
          <w:divBdr>
            <w:top w:val="none" w:sz="0" w:space="0" w:color="auto"/>
            <w:left w:val="none" w:sz="0" w:space="0" w:color="auto"/>
            <w:bottom w:val="none" w:sz="0" w:space="0" w:color="auto"/>
            <w:right w:val="none" w:sz="0" w:space="0" w:color="auto"/>
          </w:divBdr>
        </w:div>
        <w:div w:id="1049306107">
          <w:marLeft w:val="0"/>
          <w:marRight w:val="0"/>
          <w:marTop w:val="0"/>
          <w:marBottom w:val="0"/>
          <w:divBdr>
            <w:top w:val="none" w:sz="0" w:space="0" w:color="auto"/>
            <w:left w:val="none" w:sz="0" w:space="0" w:color="auto"/>
            <w:bottom w:val="none" w:sz="0" w:space="0" w:color="auto"/>
            <w:right w:val="none" w:sz="0" w:space="0" w:color="auto"/>
          </w:divBdr>
        </w:div>
        <w:div w:id="1320116004">
          <w:marLeft w:val="0"/>
          <w:marRight w:val="0"/>
          <w:marTop w:val="0"/>
          <w:marBottom w:val="0"/>
          <w:divBdr>
            <w:top w:val="none" w:sz="0" w:space="0" w:color="auto"/>
            <w:left w:val="none" w:sz="0" w:space="0" w:color="auto"/>
            <w:bottom w:val="none" w:sz="0" w:space="0" w:color="auto"/>
            <w:right w:val="none" w:sz="0" w:space="0" w:color="auto"/>
          </w:divBdr>
        </w:div>
        <w:div w:id="1642929306">
          <w:marLeft w:val="0"/>
          <w:marRight w:val="0"/>
          <w:marTop w:val="0"/>
          <w:marBottom w:val="0"/>
          <w:divBdr>
            <w:top w:val="none" w:sz="0" w:space="0" w:color="auto"/>
            <w:left w:val="none" w:sz="0" w:space="0" w:color="auto"/>
            <w:bottom w:val="none" w:sz="0" w:space="0" w:color="auto"/>
            <w:right w:val="none" w:sz="0" w:space="0" w:color="auto"/>
          </w:divBdr>
        </w:div>
        <w:div w:id="1785415546">
          <w:marLeft w:val="0"/>
          <w:marRight w:val="0"/>
          <w:marTop w:val="0"/>
          <w:marBottom w:val="0"/>
          <w:divBdr>
            <w:top w:val="none" w:sz="0" w:space="0" w:color="auto"/>
            <w:left w:val="none" w:sz="0" w:space="0" w:color="auto"/>
            <w:bottom w:val="none" w:sz="0" w:space="0" w:color="auto"/>
            <w:right w:val="none" w:sz="0" w:space="0" w:color="auto"/>
          </w:divBdr>
        </w:div>
        <w:div w:id="2045985786">
          <w:marLeft w:val="0"/>
          <w:marRight w:val="0"/>
          <w:marTop w:val="0"/>
          <w:marBottom w:val="0"/>
          <w:divBdr>
            <w:top w:val="none" w:sz="0" w:space="0" w:color="auto"/>
            <w:left w:val="none" w:sz="0" w:space="0" w:color="auto"/>
            <w:bottom w:val="none" w:sz="0" w:space="0" w:color="auto"/>
            <w:right w:val="none" w:sz="0" w:space="0" w:color="auto"/>
          </w:divBdr>
        </w:div>
        <w:div w:id="2095277204">
          <w:marLeft w:val="0"/>
          <w:marRight w:val="0"/>
          <w:marTop w:val="0"/>
          <w:marBottom w:val="0"/>
          <w:divBdr>
            <w:top w:val="none" w:sz="0" w:space="0" w:color="auto"/>
            <w:left w:val="none" w:sz="0" w:space="0" w:color="auto"/>
            <w:bottom w:val="none" w:sz="0" w:space="0" w:color="auto"/>
            <w:right w:val="none" w:sz="0" w:space="0" w:color="auto"/>
          </w:divBdr>
        </w:div>
      </w:divsChild>
    </w:div>
    <w:div w:id="1791044078">
      <w:bodyDiv w:val="1"/>
      <w:marLeft w:val="0"/>
      <w:marRight w:val="0"/>
      <w:marTop w:val="0"/>
      <w:marBottom w:val="0"/>
      <w:divBdr>
        <w:top w:val="none" w:sz="0" w:space="0" w:color="auto"/>
        <w:left w:val="none" w:sz="0" w:space="0" w:color="auto"/>
        <w:bottom w:val="none" w:sz="0" w:space="0" w:color="auto"/>
        <w:right w:val="none" w:sz="0" w:space="0" w:color="auto"/>
      </w:divBdr>
    </w:div>
    <w:div w:id="2101220680">
      <w:bodyDiv w:val="1"/>
      <w:marLeft w:val="0"/>
      <w:marRight w:val="0"/>
      <w:marTop w:val="0"/>
      <w:marBottom w:val="0"/>
      <w:divBdr>
        <w:top w:val="none" w:sz="0" w:space="0" w:color="auto"/>
        <w:left w:val="none" w:sz="0" w:space="0" w:color="auto"/>
        <w:bottom w:val="none" w:sz="0" w:space="0" w:color="auto"/>
        <w:right w:val="none" w:sz="0" w:space="0" w:color="auto"/>
      </w:divBdr>
      <w:divsChild>
        <w:div w:id="243684791">
          <w:marLeft w:val="0"/>
          <w:marRight w:val="0"/>
          <w:marTop w:val="0"/>
          <w:marBottom w:val="0"/>
          <w:divBdr>
            <w:top w:val="none" w:sz="0" w:space="0" w:color="auto"/>
            <w:left w:val="none" w:sz="0" w:space="0" w:color="auto"/>
            <w:bottom w:val="none" w:sz="0" w:space="0" w:color="auto"/>
            <w:right w:val="none" w:sz="0" w:space="0" w:color="auto"/>
          </w:divBdr>
        </w:div>
        <w:div w:id="1432897414">
          <w:marLeft w:val="0"/>
          <w:marRight w:val="0"/>
          <w:marTop w:val="0"/>
          <w:marBottom w:val="0"/>
          <w:divBdr>
            <w:top w:val="none" w:sz="0" w:space="0" w:color="auto"/>
            <w:left w:val="none" w:sz="0" w:space="0" w:color="auto"/>
            <w:bottom w:val="none" w:sz="0" w:space="0" w:color="auto"/>
            <w:right w:val="none" w:sz="0" w:space="0" w:color="auto"/>
          </w:divBdr>
        </w:div>
        <w:div w:id="20113695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1868</Words>
  <Characters>98</Characters>
  <Application>Microsoft Office Word</Application>
  <DocSecurity>0</DocSecurity>
  <Lines>1</Lines>
  <Paragraphs>3</Paragraphs>
  <ScaleCrop>false</ScaleCrop>
  <Company/>
  <LinksUpToDate>false</LinksUpToDate>
  <CharactersWithSpaces>1963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110年度上訴字第119號</dc:title>
  <dc:subject/>
  <dc:creator>ha-vivian</dc:creator>
  <cp:keywords/>
  <dc:description/>
  <cp:lastModifiedBy>曾雅蘭</cp:lastModifiedBy>
  <cp:revision>4</cp:revision>
  <cp:lastPrinted>2025-06-27T06:49:00Z</cp:lastPrinted>
  <dcterms:created xsi:type="dcterms:W3CDTF">2025-06-27T06:49:00Z</dcterms:created>
  <dcterms:modified xsi:type="dcterms:W3CDTF">2025-06-27T06:56:00Z</dcterms:modified>
</cp:coreProperties>
</file>