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28" w:type="dxa"/>
          <w:right w:w="28" w:type="dxa"/>
        </w:tblCellMar>
        <w:tblLook w:val="0000" w:firstRow="0" w:lastRow="0" w:firstColumn="0" w:lastColumn="0" w:noHBand="0" w:noVBand="0"/>
      </w:tblPr>
      <w:tblGrid>
        <w:gridCol w:w="2307"/>
        <w:gridCol w:w="6895"/>
      </w:tblGrid>
      <w:tr w:rsidR="00837EEE" w:rsidRPr="001F2C7C" w:rsidTr="00624C4D">
        <w:trPr>
          <w:trHeight w:val="1971"/>
        </w:trPr>
        <w:tc>
          <w:tcPr>
            <w:tcW w:w="2307" w:type="dxa"/>
            <w:vAlign w:val="center"/>
          </w:tcPr>
          <w:p w:rsidR="00837EEE" w:rsidRPr="001F2C7C" w:rsidRDefault="00DA726E" w:rsidP="00ED04D7">
            <w:pPr>
              <w:jc w:val="both"/>
              <w:rPr>
                <w:rFonts w:ascii="華康隸書體W7" w:eastAsia="華康隸書體W7"/>
                <w:b/>
                <w:sz w:val="56"/>
                <w:szCs w:val="56"/>
              </w:rPr>
            </w:pPr>
            <w:r>
              <w:rPr>
                <w:rFonts w:hint="eastAsia"/>
              </w:rPr>
              <w:t xml:space="preserve">   </w:t>
            </w:r>
            <w:r w:rsidR="00942CE2">
              <w:rPr>
                <w:rFonts w:ascii="新細明體" w:hAnsi="新細明體" w:cs="新細明體"/>
                <w:noProof/>
                <w:kern w:val="0"/>
              </w:rPr>
              <w:drawing>
                <wp:anchor distT="0" distB="0" distL="114300" distR="114300" simplePos="0" relativeHeight="251658240" behindDoc="1" locked="0" layoutInCell="1" allowOverlap="1">
                  <wp:simplePos x="0" y="0"/>
                  <wp:positionH relativeFrom="column">
                    <wp:posOffset>3810</wp:posOffset>
                  </wp:positionH>
                  <wp:positionV relativeFrom="paragraph">
                    <wp:posOffset>635</wp:posOffset>
                  </wp:positionV>
                  <wp:extent cx="1371600" cy="1314450"/>
                  <wp:effectExtent l="0" t="0" r="0" b="0"/>
                  <wp:wrapNone/>
                  <wp:docPr id="4"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71600" cy="1314450"/>
                          </a:xfrm>
                          <a:prstGeom prst="rect">
                            <a:avLst/>
                          </a:prstGeom>
                          <a:noFill/>
                        </pic:spPr>
                      </pic:pic>
                    </a:graphicData>
                  </a:graphic>
                  <wp14:sizeRelH relativeFrom="page">
                    <wp14:pctWidth>0</wp14:pctWidth>
                  </wp14:sizeRelH>
                  <wp14:sizeRelV relativeFrom="page">
                    <wp14:pctHeight>0</wp14:pctHeight>
                  </wp14:sizeRelV>
                </wp:anchor>
              </w:drawing>
            </w:r>
          </w:p>
        </w:tc>
        <w:tc>
          <w:tcPr>
            <w:tcW w:w="6895" w:type="dxa"/>
          </w:tcPr>
          <w:p w:rsidR="00837EEE" w:rsidRPr="00610024" w:rsidRDefault="009B0735" w:rsidP="00ED04D7">
            <w:pPr>
              <w:jc w:val="both"/>
              <w:rPr>
                <w:rFonts w:ascii="標楷體" w:eastAsia="標楷體" w:hAnsi="標楷體"/>
                <w:b/>
                <w:sz w:val="36"/>
                <w:szCs w:val="36"/>
              </w:rPr>
            </w:pPr>
            <w:r w:rsidRPr="009B0735">
              <w:rPr>
                <w:rFonts w:ascii="標楷體" w:eastAsia="標楷體" w:hAnsi="標楷體" w:hint="eastAsia"/>
                <w:b/>
                <w:sz w:val="48"/>
                <w:szCs w:val="48"/>
              </w:rPr>
              <w:t>臺灣</w:t>
            </w:r>
            <w:r w:rsidR="008B6563">
              <w:rPr>
                <w:rFonts w:ascii="標楷體" w:eastAsia="標楷體" w:hAnsi="標楷體" w:hint="eastAsia"/>
                <w:b/>
                <w:sz w:val="48"/>
                <w:szCs w:val="48"/>
              </w:rPr>
              <w:t>臺中地方法院</w:t>
            </w:r>
            <w:r w:rsidR="00837EEE" w:rsidRPr="009B0735">
              <w:rPr>
                <w:rFonts w:ascii="標楷體" w:eastAsia="標楷體" w:hAnsi="標楷體" w:hint="eastAsia"/>
                <w:b/>
                <w:sz w:val="48"/>
                <w:szCs w:val="48"/>
              </w:rPr>
              <w:t>新聞稿</w:t>
            </w:r>
          </w:p>
          <w:p w:rsidR="00837EEE" w:rsidRPr="00D57F83"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發稿日期：</w:t>
            </w:r>
            <w:r w:rsidR="00167448">
              <w:rPr>
                <w:rFonts w:ascii="標楷體" w:eastAsia="標楷體" w:hAnsi="標楷體" w:hint="eastAsia"/>
                <w:sz w:val="28"/>
                <w:szCs w:val="28"/>
              </w:rPr>
              <w:t>11</w:t>
            </w:r>
            <w:r w:rsidR="00FC6758">
              <w:rPr>
                <w:rFonts w:ascii="標楷體" w:eastAsia="標楷體" w:hAnsi="標楷體"/>
                <w:sz w:val="28"/>
                <w:szCs w:val="28"/>
              </w:rPr>
              <w:t>4</w:t>
            </w:r>
            <w:r w:rsidRPr="00D57F83">
              <w:rPr>
                <w:rFonts w:ascii="標楷體" w:eastAsia="標楷體" w:hAnsi="標楷體" w:hint="eastAsia"/>
                <w:sz w:val="28"/>
                <w:szCs w:val="28"/>
              </w:rPr>
              <w:t>年</w:t>
            </w:r>
            <w:r w:rsidR="002C0103">
              <w:rPr>
                <w:rFonts w:ascii="標楷體" w:eastAsia="標楷體" w:hAnsi="標楷體" w:hint="eastAsia"/>
                <w:sz w:val="28"/>
                <w:szCs w:val="28"/>
              </w:rPr>
              <w:t>8</w:t>
            </w:r>
            <w:r w:rsidRPr="00D57F83">
              <w:rPr>
                <w:rFonts w:ascii="標楷體" w:eastAsia="標楷體" w:hAnsi="標楷體" w:hint="eastAsia"/>
                <w:sz w:val="28"/>
                <w:szCs w:val="28"/>
              </w:rPr>
              <w:t>月</w:t>
            </w:r>
            <w:r w:rsidR="006E62C6">
              <w:rPr>
                <w:rFonts w:ascii="標楷體" w:eastAsia="標楷體" w:hAnsi="標楷體" w:hint="eastAsia"/>
                <w:sz w:val="28"/>
                <w:szCs w:val="28"/>
              </w:rPr>
              <w:t>18</w:t>
            </w:r>
            <w:bookmarkStart w:id="0" w:name="_GoBack"/>
            <w:bookmarkEnd w:id="0"/>
            <w:r w:rsidRPr="00D57F83">
              <w:rPr>
                <w:rFonts w:ascii="標楷體" w:eastAsia="標楷體" w:hAnsi="標楷體" w:hint="eastAsia"/>
                <w:sz w:val="28"/>
                <w:szCs w:val="28"/>
              </w:rPr>
              <w:t>日</w:t>
            </w:r>
          </w:p>
          <w:p w:rsidR="00837EEE" w:rsidRPr="001D12F0"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發稿單位：</w:t>
            </w:r>
            <w:r w:rsidR="00885310">
              <w:rPr>
                <w:rFonts w:ascii="標楷體" w:eastAsia="標楷體" w:hAnsi="標楷體" w:hint="eastAsia"/>
                <w:sz w:val="28"/>
                <w:szCs w:val="28"/>
              </w:rPr>
              <w:t>行政庭長室</w:t>
            </w:r>
          </w:p>
          <w:p w:rsidR="00837EEE" w:rsidRPr="00192521" w:rsidRDefault="00837EEE" w:rsidP="00ED04D7">
            <w:pPr>
              <w:spacing w:line="0" w:lineRule="atLeast"/>
              <w:ind w:firstLineChars="211" w:firstLine="591"/>
              <w:jc w:val="both"/>
              <w:rPr>
                <w:rFonts w:ascii="標楷體" w:eastAsia="標楷體" w:hAnsi="標楷體"/>
                <w:sz w:val="28"/>
                <w:szCs w:val="28"/>
                <w:shd w:val="pct15" w:color="auto" w:fill="FFFFFF"/>
              </w:rPr>
            </w:pPr>
            <w:r w:rsidRPr="00D57F83">
              <w:rPr>
                <w:rFonts w:ascii="標楷體" w:eastAsia="標楷體" w:hAnsi="標楷體" w:hint="eastAsia"/>
                <w:sz w:val="28"/>
                <w:szCs w:val="28"/>
              </w:rPr>
              <w:t>連</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絡</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人：</w:t>
            </w:r>
            <w:r w:rsidR="006F4F76">
              <w:rPr>
                <w:rFonts w:ascii="標楷體" w:eastAsia="標楷體" w:hAnsi="標楷體" w:hint="eastAsia"/>
                <w:sz w:val="28"/>
                <w:szCs w:val="28"/>
              </w:rPr>
              <w:t>行政</w:t>
            </w:r>
            <w:r w:rsidR="00DF783C">
              <w:rPr>
                <w:rFonts w:ascii="標楷體" w:eastAsia="標楷體" w:hAnsi="標楷體" w:hint="eastAsia"/>
                <w:sz w:val="28"/>
                <w:szCs w:val="28"/>
              </w:rPr>
              <w:t>庭長</w:t>
            </w:r>
            <w:r w:rsidR="003F337E">
              <w:rPr>
                <w:rFonts w:ascii="標楷體" w:eastAsia="標楷體" w:hAnsi="標楷體" w:hint="eastAsia"/>
                <w:sz w:val="28"/>
                <w:szCs w:val="28"/>
              </w:rPr>
              <w:t xml:space="preserve"> </w:t>
            </w:r>
            <w:r w:rsidR="003F337E" w:rsidRPr="003F337E">
              <w:rPr>
                <w:rFonts w:ascii="標楷體" w:eastAsia="標楷體" w:hAnsi="標楷體" w:hint="eastAsia"/>
                <w:sz w:val="28"/>
                <w:szCs w:val="28"/>
              </w:rPr>
              <w:t>黃玉琪</w:t>
            </w:r>
          </w:p>
          <w:p w:rsidR="00837EEE" w:rsidRPr="001F2C7C" w:rsidRDefault="00837EEE" w:rsidP="00106825">
            <w:pPr>
              <w:spacing w:line="0" w:lineRule="atLeast"/>
              <w:ind w:firstLineChars="211" w:firstLine="591"/>
              <w:jc w:val="both"/>
              <w:rPr>
                <w:rFonts w:ascii="華康隸書體W7"/>
                <w:b/>
                <w:sz w:val="56"/>
                <w:szCs w:val="56"/>
              </w:rPr>
            </w:pPr>
            <w:r w:rsidRPr="00D57F83">
              <w:rPr>
                <w:rFonts w:ascii="標楷體" w:eastAsia="標楷體" w:hAnsi="標楷體" w:hint="eastAsia"/>
                <w:sz w:val="28"/>
                <w:szCs w:val="28"/>
              </w:rPr>
              <w:t>連</w:t>
            </w:r>
            <w:r w:rsidR="00436324">
              <w:rPr>
                <w:rFonts w:ascii="標楷體" w:eastAsia="標楷體" w:hAnsi="標楷體" w:hint="eastAsia"/>
                <w:sz w:val="28"/>
                <w:szCs w:val="28"/>
              </w:rPr>
              <w:t>絡</w:t>
            </w:r>
            <w:r w:rsidRPr="00D57F83">
              <w:rPr>
                <w:rFonts w:ascii="標楷體" w:eastAsia="標楷體" w:hAnsi="標楷體" w:hint="eastAsia"/>
                <w:sz w:val="28"/>
                <w:szCs w:val="28"/>
              </w:rPr>
              <w:t>電話：</w:t>
            </w:r>
            <w:r w:rsidR="009B0735">
              <w:rPr>
                <w:rFonts w:ascii="標楷體" w:eastAsia="標楷體" w:hAnsi="標楷體" w:hint="eastAsia"/>
                <w:sz w:val="28"/>
                <w:szCs w:val="28"/>
              </w:rPr>
              <w:t>04-</w:t>
            </w:r>
            <w:r w:rsidR="004615DC">
              <w:rPr>
                <w:rFonts w:ascii="標楷體" w:eastAsia="標楷體" w:hAnsi="標楷體" w:hint="eastAsia"/>
                <w:sz w:val="28"/>
                <w:szCs w:val="28"/>
              </w:rPr>
              <w:t>2</w:t>
            </w:r>
            <w:r w:rsidR="009B0735">
              <w:rPr>
                <w:rFonts w:ascii="標楷體" w:eastAsia="標楷體" w:hAnsi="標楷體" w:hint="eastAsia"/>
                <w:sz w:val="28"/>
                <w:szCs w:val="28"/>
              </w:rPr>
              <w:t>2</w:t>
            </w:r>
            <w:r w:rsidR="008B6563">
              <w:rPr>
                <w:rFonts w:ascii="標楷體" w:eastAsia="標楷體" w:hAnsi="標楷體"/>
                <w:sz w:val="28"/>
                <w:szCs w:val="28"/>
              </w:rPr>
              <w:t>232311</w:t>
            </w:r>
            <w:r w:rsidR="00885310">
              <w:rPr>
                <w:rFonts w:ascii="標楷體" w:eastAsia="標楷體" w:hAnsi="標楷體" w:hint="eastAsia"/>
                <w:sz w:val="28"/>
                <w:szCs w:val="28"/>
              </w:rPr>
              <w:t>#</w:t>
            </w:r>
            <w:r w:rsidR="008B6563">
              <w:rPr>
                <w:rFonts w:ascii="標楷體" w:eastAsia="標楷體" w:hAnsi="標楷體"/>
                <w:sz w:val="28"/>
                <w:szCs w:val="28"/>
              </w:rPr>
              <w:t>3011</w:t>
            </w:r>
            <w:r w:rsidRPr="00146202">
              <w:rPr>
                <w:rFonts w:ascii="標楷體" w:eastAsia="標楷體" w:hAnsi="標楷體" w:hint="eastAsia"/>
              </w:rPr>
              <w:t xml:space="preserve"> </w:t>
            </w:r>
            <w:r w:rsidR="00EA2316">
              <w:rPr>
                <w:rFonts w:ascii="標楷體" w:eastAsia="標楷體" w:hAnsi="標楷體" w:hint="eastAsia"/>
              </w:rPr>
              <w:t xml:space="preserve"> </w:t>
            </w:r>
            <w:r w:rsidRPr="00082334">
              <w:rPr>
                <w:rFonts w:ascii="標楷體" w:eastAsia="標楷體" w:hAnsi="標楷體" w:hint="eastAsia"/>
              </w:rPr>
              <w:t>編號：</w:t>
            </w:r>
            <w:r w:rsidR="00DE1BDB">
              <w:rPr>
                <w:rFonts w:ascii="標楷體" w:eastAsia="標楷體" w:hAnsi="標楷體" w:hint="eastAsia"/>
              </w:rPr>
              <w:t>11</w:t>
            </w:r>
            <w:r w:rsidR="00FC6758">
              <w:rPr>
                <w:rFonts w:ascii="標楷體" w:eastAsia="標楷體" w:hAnsi="標楷體"/>
              </w:rPr>
              <w:t>4</w:t>
            </w:r>
            <w:r w:rsidR="00DE1BDB">
              <w:rPr>
                <w:rFonts w:ascii="標楷體" w:eastAsia="標楷體" w:hAnsi="標楷體" w:hint="eastAsia"/>
              </w:rPr>
              <w:t>-</w:t>
            </w:r>
            <w:r w:rsidR="00106825">
              <w:rPr>
                <w:rFonts w:ascii="標楷體" w:eastAsia="標楷體" w:hAnsi="標楷體"/>
              </w:rPr>
              <w:t>31</w:t>
            </w:r>
          </w:p>
        </w:tc>
      </w:tr>
    </w:tbl>
    <w:p w:rsidR="00837EEE" w:rsidRDefault="00942CE2" w:rsidP="00ED04D7">
      <w:pPr>
        <w:jc w:val="both"/>
        <w:rPr>
          <w:rFonts w:ascii="標楷體" w:eastAsia="標楷體" w:hAnsi="標楷體"/>
          <w:b/>
          <w:sz w:val="32"/>
          <w:szCs w:val="32"/>
        </w:rPr>
      </w:pPr>
      <w:r>
        <w:rPr>
          <w:noProof/>
        </w:rPr>
        <mc:AlternateContent>
          <mc:Choice Requires="wps">
            <w:drawing>
              <wp:anchor distT="4294967295" distB="4294967295" distL="114300" distR="114300" simplePos="0" relativeHeight="251657216" behindDoc="0" locked="0" layoutInCell="1" allowOverlap="1">
                <wp:simplePos x="0" y="0"/>
                <wp:positionH relativeFrom="column">
                  <wp:posOffset>34290</wp:posOffset>
                </wp:positionH>
                <wp:positionV relativeFrom="paragraph">
                  <wp:posOffset>190499</wp:posOffset>
                </wp:positionV>
                <wp:extent cx="5337810" cy="0"/>
                <wp:effectExtent l="0" t="19050" r="1524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781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900E3" id="Line 2" o:spid="_x0000_s1026" style="position:absolute;flip:y;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pt,15pt" to="42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" strokeweight="2.25pt"/>
            </w:pict>
          </mc:Fallback>
        </mc:AlternateContent>
      </w:r>
    </w:p>
    <w:p w:rsidR="0030065F" w:rsidRDefault="002C0103" w:rsidP="00792C72">
      <w:pPr>
        <w:spacing w:line="560" w:lineRule="exact"/>
        <w:jc w:val="both"/>
        <w:rPr>
          <w:rFonts w:ascii="標楷體" w:eastAsia="標楷體" w:hAnsi="標楷體" w:cs="Helvetica"/>
          <w:b/>
          <w:color w:val="232A31"/>
          <w:spacing w:val="-6"/>
          <w:sz w:val="32"/>
          <w:szCs w:val="32"/>
          <w:shd w:val="clear" w:color="auto" w:fill="FFFFFF"/>
        </w:rPr>
      </w:pPr>
      <w:r w:rsidRPr="002C0103">
        <w:rPr>
          <w:rFonts w:ascii="標楷體" w:eastAsia="標楷體" w:hAnsi="標楷體" w:hint="eastAsia"/>
          <w:b/>
          <w:sz w:val="32"/>
          <w:szCs w:val="32"/>
          <w:shd w:val="clear" w:color="auto" w:fill="FFFFFF"/>
        </w:rPr>
        <w:t>臺灣臺中地方法院</w:t>
      </w:r>
      <w:r w:rsidR="00106825" w:rsidRPr="00106825">
        <w:rPr>
          <w:rFonts w:ascii="標楷體" w:eastAsia="標楷體" w:hAnsi="標楷體" w:hint="eastAsia"/>
          <w:b/>
          <w:sz w:val="32"/>
          <w:szCs w:val="32"/>
          <w:shd w:val="clear" w:color="auto" w:fill="FFFFFF"/>
        </w:rPr>
        <w:t>114年度訴字第339號傷害致死等案件判決新聞稿</w:t>
      </w:r>
    </w:p>
    <w:p w:rsidR="00106825" w:rsidRPr="00106825" w:rsidRDefault="00106825" w:rsidP="00106825">
      <w:pPr>
        <w:spacing w:beforeLines="50" w:before="180" w:line="480" w:lineRule="exact"/>
        <w:jc w:val="both"/>
        <w:rPr>
          <w:rFonts w:ascii="標楷體" w:eastAsia="標楷體" w:hAnsi="標楷體"/>
          <w:sz w:val="28"/>
          <w:szCs w:val="28"/>
        </w:rPr>
      </w:pPr>
      <w:r w:rsidRPr="00106825">
        <w:rPr>
          <w:rFonts w:ascii="標楷體" w:eastAsia="標楷體" w:hAnsi="標楷體" w:hint="eastAsia"/>
          <w:sz w:val="28"/>
          <w:szCs w:val="28"/>
        </w:rPr>
        <w:t>本院審理</w:t>
      </w:r>
      <w:r w:rsidRPr="00106825">
        <w:rPr>
          <w:rFonts w:ascii="標楷體" w:eastAsia="標楷體" w:hAnsi="標楷體"/>
          <w:sz w:val="28"/>
          <w:szCs w:val="28"/>
        </w:rPr>
        <w:t>114</w:t>
      </w:r>
      <w:r w:rsidRPr="00106825">
        <w:rPr>
          <w:rFonts w:ascii="標楷體" w:eastAsia="標楷體" w:hAnsi="標楷體" w:hint="eastAsia"/>
          <w:sz w:val="28"/>
          <w:szCs w:val="28"/>
        </w:rPr>
        <w:t>年度訴字第</w:t>
      </w:r>
      <w:r w:rsidRPr="00106825">
        <w:rPr>
          <w:rFonts w:ascii="標楷體" w:eastAsia="標楷體" w:hAnsi="標楷體"/>
          <w:sz w:val="28"/>
          <w:szCs w:val="28"/>
        </w:rPr>
        <w:t>339</w:t>
      </w:r>
      <w:r w:rsidRPr="00106825">
        <w:rPr>
          <w:rFonts w:ascii="標楷體" w:eastAsia="標楷體" w:hAnsi="標楷體" w:hint="eastAsia"/>
          <w:sz w:val="28"/>
          <w:szCs w:val="28"/>
        </w:rPr>
        <w:t>號被告竺Ｏ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傷害致死等案件，檢察官依國民法官法提起公訴（</w:t>
      </w:r>
      <w:r w:rsidRPr="00106825">
        <w:rPr>
          <w:rFonts w:ascii="標楷體" w:eastAsia="標楷體" w:hAnsi="標楷體"/>
          <w:sz w:val="28"/>
          <w:szCs w:val="28"/>
        </w:rPr>
        <w:t>113</w:t>
      </w:r>
      <w:r w:rsidRPr="00106825">
        <w:rPr>
          <w:rFonts w:ascii="標楷體" w:eastAsia="標楷體" w:hAnsi="標楷體" w:hint="eastAsia"/>
          <w:sz w:val="28"/>
          <w:szCs w:val="28"/>
        </w:rPr>
        <w:t>年度國審訴字第</w:t>
      </w:r>
      <w:r w:rsidRPr="00106825">
        <w:rPr>
          <w:rFonts w:ascii="標楷體" w:eastAsia="標楷體" w:hAnsi="標楷體"/>
          <w:sz w:val="28"/>
          <w:szCs w:val="28"/>
        </w:rPr>
        <w:t>4</w:t>
      </w:r>
      <w:r w:rsidRPr="00106825">
        <w:rPr>
          <w:rFonts w:ascii="標楷體" w:eastAsia="標楷體" w:hAnsi="標楷體" w:hint="eastAsia"/>
          <w:sz w:val="28"/>
          <w:szCs w:val="28"/>
        </w:rPr>
        <w:t>號），經本院裁定不行國民參與審判程序，改依通常程序審理後，於民國</w:t>
      </w:r>
      <w:r w:rsidRPr="00106825">
        <w:rPr>
          <w:rFonts w:ascii="標楷體" w:eastAsia="標楷體" w:hAnsi="標楷體"/>
          <w:sz w:val="28"/>
          <w:szCs w:val="28"/>
        </w:rPr>
        <w:t>114</w:t>
      </w:r>
      <w:r w:rsidRPr="00106825">
        <w:rPr>
          <w:rFonts w:ascii="標楷體" w:eastAsia="標楷體" w:hAnsi="標楷體" w:hint="eastAsia"/>
          <w:sz w:val="28"/>
          <w:szCs w:val="28"/>
        </w:rPr>
        <w:t>年</w:t>
      </w:r>
      <w:r w:rsidRPr="00106825">
        <w:rPr>
          <w:rFonts w:ascii="標楷體" w:eastAsia="標楷體" w:hAnsi="標楷體"/>
          <w:sz w:val="28"/>
          <w:szCs w:val="28"/>
        </w:rPr>
        <w:t>8</w:t>
      </w:r>
      <w:r w:rsidRPr="00106825">
        <w:rPr>
          <w:rFonts w:ascii="標楷體" w:eastAsia="標楷體" w:hAnsi="標楷體" w:hint="eastAsia"/>
          <w:sz w:val="28"/>
          <w:szCs w:val="28"/>
        </w:rPr>
        <w:t>月</w:t>
      </w:r>
      <w:r w:rsidRPr="00106825">
        <w:rPr>
          <w:rFonts w:ascii="標楷體" w:eastAsia="標楷體" w:hAnsi="標楷體"/>
          <w:sz w:val="28"/>
          <w:szCs w:val="28"/>
        </w:rPr>
        <w:t>18</w:t>
      </w:r>
      <w:r w:rsidRPr="00106825">
        <w:rPr>
          <w:rFonts w:ascii="標楷體" w:eastAsia="標楷體" w:hAnsi="標楷體" w:hint="eastAsia"/>
          <w:sz w:val="28"/>
          <w:szCs w:val="28"/>
        </w:rPr>
        <w:t>日，經合議庭判決被告</w:t>
      </w:r>
      <w:r w:rsidRPr="00106825">
        <w:rPr>
          <w:rFonts w:ascii="新細明體" w:hAnsi="新細明體" w:cs="新細明體" w:hint="eastAsia"/>
          <w:sz w:val="28"/>
          <w:szCs w:val="28"/>
        </w:rPr>
        <w:t>①</w:t>
      </w:r>
      <w:r w:rsidRPr="00106825">
        <w:rPr>
          <w:rFonts w:ascii="標楷體" w:eastAsia="標楷體" w:hAnsi="標楷體" w:cs="標楷體" w:hint="eastAsia"/>
          <w:sz w:val="28"/>
          <w:szCs w:val="28"/>
        </w:rPr>
        <w:t>犯三人以上共同私行拘禁身體障礙之人而剝奪行動自由七日以上罪，處有期徒刑</w:t>
      </w:r>
      <w:r w:rsidRPr="00106825">
        <w:rPr>
          <w:rFonts w:ascii="標楷體" w:eastAsia="標楷體" w:hAnsi="標楷體"/>
          <w:sz w:val="28"/>
          <w:szCs w:val="28"/>
        </w:rPr>
        <w:t>2</w:t>
      </w:r>
      <w:r w:rsidRPr="00106825">
        <w:rPr>
          <w:rFonts w:ascii="標楷體" w:eastAsia="標楷體" w:hAnsi="標楷體" w:hint="eastAsia"/>
          <w:sz w:val="28"/>
          <w:szCs w:val="28"/>
        </w:rPr>
        <w:t>年；</w:t>
      </w:r>
      <w:r w:rsidRPr="00106825">
        <w:rPr>
          <w:rFonts w:ascii="新細明體" w:hAnsi="新細明體" w:cs="新細明體" w:hint="eastAsia"/>
          <w:sz w:val="28"/>
          <w:szCs w:val="28"/>
        </w:rPr>
        <w:t>②</w:t>
      </w:r>
      <w:r w:rsidRPr="00106825">
        <w:rPr>
          <w:rFonts w:ascii="標楷體" w:eastAsia="標楷體" w:hAnsi="標楷體" w:cs="標楷體" w:hint="eastAsia"/>
          <w:sz w:val="28"/>
          <w:szCs w:val="28"/>
        </w:rPr>
        <w:t>犯傷害致人於死罪，處有期徒刑</w:t>
      </w:r>
      <w:r w:rsidRPr="00106825">
        <w:rPr>
          <w:rFonts w:ascii="標楷體" w:eastAsia="標楷體" w:hAnsi="標楷體"/>
          <w:sz w:val="28"/>
          <w:szCs w:val="28"/>
        </w:rPr>
        <w:t>11</w:t>
      </w:r>
      <w:r w:rsidRPr="00106825">
        <w:rPr>
          <w:rFonts w:ascii="標楷體" w:eastAsia="標楷體" w:hAnsi="標楷體" w:hint="eastAsia"/>
          <w:sz w:val="28"/>
          <w:szCs w:val="28"/>
        </w:rPr>
        <w:t>年；</w:t>
      </w:r>
      <w:r w:rsidRPr="00106825">
        <w:rPr>
          <w:rFonts w:ascii="新細明體" w:hAnsi="新細明體" w:cs="新細明體" w:hint="eastAsia"/>
          <w:sz w:val="28"/>
          <w:szCs w:val="28"/>
        </w:rPr>
        <w:t>③</w:t>
      </w:r>
      <w:r w:rsidRPr="00106825">
        <w:rPr>
          <w:rFonts w:ascii="標楷體" w:eastAsia="標楷體" w:hAnsi="標楷體" w:cs="標楷體" w:hint="eastAsia"/>
          <w:sz w:val="28"/>
          <w:szCs w:val="28"/>
        </w:rPr>
        <w:t>上開二罪所處之刑，應執行有期徒刑</w:t>
      </w:r>
      <w:r w:rsidRPr="00106825">
        <w:rPr>
          <w:rFonts w:ascii="標楷體" w:eastAsia="標楷體" w:hAnsi="標楷體"/>
          <w:sz w:val="28"/>
          <w:szCs w:val="28"/>
        </w:rPr>
        <w:t>12</w:t>
      </w:r>
      <w:r w:rsidRPr="00106825">
        <w:rPr>
          <w:rFonts w:ascii="標楷體" w:eastAsia="標楷體" w:hAnsi="標楷體" w:hint="eastAsia"/>
          <w:sz w:val="28"/>
          <w:szCs w:val="28"/>
        </w:rPr>
        <w:t>年。本案仍得上訴，全案尚未確。簡要說明如下：</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壹、犯罪事實摘要：</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一、竺Ｏ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有資金需求，知悉陳Ｏ源名下有多筆土地，欲以陳Ｏ源名下土地借款，慮及辦理土地質押借款須地主配合到場辦理相關文件，而陳Ｏ源因中風致行動不便、照顧不易，為身體障礙之人，竺Ｏ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乃於112年年底邀張Ｏ存負責照顧陳Ｏ源，承諾事成後會給付報酬予張Ｏ存。竺Ｏ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與張Ｏ存乃至陳Ｏ源之苗栗住處，偕同陳Ｏ源一起南下，於同年12月27日下午入住大甲大飯店；之後竺Ｏ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於113年1月3日前某時許結識江Ｏ修與其女友陳Ｏ妃，竺Ｏ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對江Ｏ修表示其有土地可賣，若能賣掉土地，其只要拿部分價金，其餘款項即歸江Ｏ修所有，江Ｏ修因而提供後述部分天數的住宿地點。</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二、竺Ｏ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與張Ｏ存均明知陳Ｏ源因中風致行動不便且身體虛弱，須仰</w:t>
      </w:r>
      <w:r w:rsidRPr="00106825">
        <w:rPr>
          <w:rFonts w:ascii="標楷體" w:eastAsia="標楷體" w:hAnsi="標楷體" w:hint="eastAsia"/>
          <w:sz w:val="28"/>
          <w:szCs w:val="28"/>
        </w:rPr>
        <w:lastRenderedPageBreak/>
        <w:t>賴助行器方能行走，且陳Ｏ源於112年12月27日在大甲大飯店時欲返回苗栗住處，不願再繼續與其2人同行而發生口角爭執，及陳Ｏ源於當天在大甲大飯店門口因步伐不穩而跌倒致頭部受傷，遭送醫院就醫後，於同年月28日出院並透過社工協助返家，竟為達以陳Ｏ源名下土地質押借款之目的，共同基於私行拘禁身體障礙之人而剝奪行動自由七日以上之犯意聯絡，利用陳Ｏ源自上開跌倒送醫時起已無法使用手機與外界聯繫之情況，以及陳Ｏ源因頭部剛受傷自醫院出院、須靜養休息、須他人推輪椅始能行動之身體狀態，由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主導，於112年12月29日至113年1月</w:t>
      </w:r>
      <w:r>
        <w:rPr>
          <w:rFonts w:ascii="標楷體" w:eastAsia="標楷體" w:hAnsi="標楷體" w:hint="eastAsia"/>
          <w:sz w:val="28"/>
          <w:szCs w:val="28"/>
        </w:rPr>
        <w:t>9</w:t>
      </w:r>
      <w:r w:rsidRPr="00106825">
        <w:rPr>
          <w:rFonts w:ascii="標楷體" w:eastAsia="標楷體" w:hAnsi="標楷體" w:hint="eastAsia"/>
          <w:sz w:val="28"/>
          <w:szCs w:val="28"/>
        </w:rPr>
        <w:t>日期間，陸續委由他人駕車搭載陳Ｏ源前往竹南地政事務所、沙鹿統一大飯店、清水天一大飯店、湖口戶政事務所、新湖地政事務所、大家庭小吃店、臺中市南區學府路租屋處及臺中市清水區港埠路租屋住等地點，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並指示張Ｏ存帶同陳Ｏ源辦理土地所有權狀之換發、印鑑證明補發及申請土地登記謄本等事項，由張Ｏ存隨時在陳Ｏ源身旁，使陳Ｏ源無法自由離開，並於113年1月8日入住由江Ｏ修提供之港埠路租屋處，對陳Ｏ建源私行拘禁至後述113年1月9日陳Ｏ源送醫急救時止。</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三、竺Ｏ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另於113年1月8日下午某時，因不滿受到陳Ｏ源哮喘聲之干擾，竟基於傷害之犯意，以徒手及持掃把之方式，毆打陳Ｏ源之頭部、胸腹部、背部及四肢，致陳Ｏ源之四肢軀幹及左眼區域受有傷害；竺Ｏ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於同日23時許之後某時，因故對陳Ｏ源不滿，又基於傷害之接續犯意，以赤腳踩踏躺在地上之陳Ｏ源胸部、腹部及頭部，致陳Ｏ源受傷。嗣於113年1月9日0時30分許，張Ｏ存發現陳Ｏ源失去意識，撥打119將陳Ｏ源送往醫急救，竺Ｏ</w:t>
      </w:r>
      <w:r w:rsidRPr="00106825">
        <w:rPr>
          <w:rFonts w:ascii="新細明體-ExtB" w:eastAsia="新細明體-ExtB" w:hAnsi="新細明體-ExtB" w:cs="新細明體-ExtB" w:hint="eastAsia"/>
          <w:sz w:val="28"/>
          <w:szCs w:val="28"/>
        </w:rPr>
        <w:t>𥠼</w:t>
      </w:r>
      <w:r w:rsidRPr="00106825">
        <w:rPr>
          <w:rFonts w:ascii="標楷體" w:eastAsia="標楷體" w:hAnsi="標楷體" w:hint="eastAsia"/>
          <w:sz w:val="28"/>
          <w:szCs w:val="28"/>
        </w:rPr>
        <w:t>則於同日0時44分許，自港埠路租屋處之逃生梯徒步離開現場及聯繫江Ｏ修搭載其前往苗栗市區。而陳Ｏ源雖經送醫救治，仍因遭他人以類似棍棒鈍物毆打、左側肋骨骨折、左側氣血胸、左肺扁塌、十二指腸裂傷出血、多量腹腔積血、四肢多處大片瘀傷，導致多重創傷性休克而死亡。</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lastRenderedPageBreak/>
        <w:t>貳、理由摘要：</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一、本案被告雖否認犯罪，但本院合議庭依據被告之供述、共犯與其他證人之證述、鑑定人即法醫師之專業鑑定意見，及卷附之證人通訊訊息、現場照片、解剖報告、員警職務報告等證據資料，認本案事證明確，犯罪事實可以認定，應依法論科。</w:t>
      </w:r>
    </w:p>
    <w:p w:rsidR="00106825" w:rsidRPr="00106825" w:rsidRDefault="00106825" w:rsidP="00106825">
      <w:pPr>
        <w:spacing w:beforeLines="50" w:before="180" w:line="480" w:lineRule="exact"/>
        <w:ind w:left="560" w:hangingChars="200" w:hanging="560"/>
        <w:jc w:val="both"/>
        <w:rPr>
          <w:rFonts w:ascii="標楷體" w:eastAsia="標楷體" w:hAnsi="標楷體"/>
          <w:sz w:val="28"/>
          <w:szCs w:val="28"/>
        </w:rPr>
      </w:pPr>
      <w:r w:rsidRPr="00106825">
        <w:rPr>
          <w:rFonts w:ascii="標楷體" w:eastAsia="標楷體" w:hAnsi="標楷體" w:hint="eastAsia"/>
          <w:sz w:val="28"/>
          <w:szCs w:val="28"/>
        </w:rPr>
        <w:t>二、核被告所為，係犯</w:t>
      </w:r>
      <w:r w:rsidRPr="00106825">
        <w:rPr>
          <w:rFonts w:ascii="新細明體" w:hAnsi="新細明體" w:cs="新細明體" w:hint="eastAsia"/>
          <w:sz w:val="28"/>
          <w:szCs w:val="28"/>
        </w:rPr>
        <w:t>①</w:t>
      </w:r>
      <w:r w:rsidRPr="00106825">
        <w:rPr>
          <w:rFonts w:ascii="標楷體" w:eastAsia="標楷體" w:hAnsi="標楷體" w:cs="標楷體" w:hint="eastAsia"/>
          <w:sz w:val="28"/>
          <w:szCs w:val="28"/>
        </w:rPr>
        <w:t>刑法第</w:t>
      </w:r>
      <w:r w:rsidRPr="00106825">
        <w:rPr>
          <w:rFonts w:ascii="標楷體" w:eastAsia="標楷體" w:hAnsi="標楷體"/>
          <w:sz w:val="28"/>
          <w:szCs w:val="28"/>
        </w:rPr>
        <w:t>302</w:t>
      </w:r>
      <w:r w:rsidRPr="00106825">
        <w:rPr>
          <w:rFonts w:ascii="標楷體" w:eastAsia="標楷體" w:hAnsi="標楷體" w:hint="eastAsia"/>
          <w:sz w:val="28"/>
          <w:szCs w:val="28"/>
        </w:rPr>
        <w:t>條之</w:t>
      </w:r>
      <w:r w:rsidRPr="00106825">
        <w:rPr>
          <w:rFonts w:ascii="標楷體" w:eastAsia="標楷體" w:hAnsi="標楷體"/>
          <w:sz w:val="28"/>
          <w:szCs w:val="28"/>
        </w:rPr>
        <w:t>1</w:t>
      </w:r>
      <w:r w:rsidRPr="00106825">
        <w:rPr>
          <w:rFonts w:ascii="標楷體" w:eastAsia="標楷體" w:hAnsi="標楷體" w:hint="eastAsia"/>
          <w:sz w:val="28"/>
          <w:szCs w:val="28"/>
        </w:rPr>
        <w:t>第</w:t>
      </w:r>
      <w:r w:rsidRPr="00106825">
        <w:rPr>
          <w:rFonts w:ascii="標楷體" w:eastAsia="標楷體" w:hAnsi="標楷體"/>
          <w:sz w:val="28"/>
          <w:szCs w:val="28"/>
        </w:rPr>
        <w:t>1</w:t>
      </w:r>
      <w:r w:rsidRPr="00106825">
        <w:rPr>
          <w:rFonts w:ascii="標楷體" w:eastAsia="標楷體" w:hAnsi="標楷體" w:hint="eastAsia"/>
          <w:sz w:val="28"/>
          <w:szCs w:val="28"/>
        </w:rPr>
        <w:t>項第</w:t>
      </w:r>
      <w:r w:rsidRPr="00106825">
        <w:rPr>
          <w:rFonts w:ascii="標楷體" w:eastAsia="標楷體" w:hAnsi="標楷體"/>
          <w:sz w:val="28"/>
          <w:szCs w:val="28"/>
        </w:rPr>
        <w:t>1</w:t>
      </w:r>
      <w:r w:rsidRPr="00106825">
        <w:rPr>
          <w:rFonts w:ascii="標楷體" w:eastAsia="標楷體" w:hAnsi="標楷體" w:hint="eastAsia"/>
          <w:sz w:val="28"/>
          <w:szCs w:val="28"/>
        </w:rPr>
        <w:t>款、第</w:t>
      </w:r>
      <w:r w:rsidRPr="00106825">
        <w:rPr>
          <w:rFonts w:ascii="標楷體" w:eastAsia="標楷體" w:hAnsi="標楷體"/>
          <w:sz w:val="28"/>
          <w:szCs w:val="28"/>
        </w:rPr>
        <w:t>3</w:t>
      </w:r>
      <w:r w:rsidRPr="00106825">
        <w:rPr>
          <w:rFonts w:ascii="標楷體" w:eastAsia="標楷體" w:hAnsi="標楷體" w:hint="eastAsia"/>
          <w:sz w:val="28"/>
          <w:szCs w:val="28"/>
        </w:rPr>
        <w:t>款、第</w:t>
      </w:r>
      <w:r w:rsidRPr="00106825">
        <w:rPr>
          <w:rFonts w:ascii="標楷體" w:eastAsia="標楷體" w:hAnsi="標楷體"/>
          <w:sz w:val="28"/>
          <w:szCs w:val="28"/>
        </w:rPr>
        <w:t>5</w:t>
      </w:r>
      <w:r w:rsidRPr="00106825">
        <w:rPr>
          <w:rFonts w:ascii="標楷體" w:eastAsia="標楷體" w:hAnsi="標楷體" w:hint="eastAsia"/>
          <w:sz w:val="28"/>
          <w:szCs w:val="28"/>
        </w:rPr>
        <w:t>款之三人以上共同私行拘禁身體障礙之人而剝奪行動自由七日以上罪、</w:t>
      </w:r>
      <w:r w:rsidRPr="00106825">
        <w:rPr>
          <w:rFonts w:ascii="新細明體" w:hAnsi="新細明體" w:cs="新細明體" w:hint="eastAsia"/>
          <w:sz w:val="28"/>
          <w:szCs w:val="28"/>
        </w:rPr>
        <w:t>②</w:t>
      </w:r>
      <w:r w:rsidRPr="00106825">
        <w:rPr>
          <w:rFonts w:ascii="標楷體" w:eastAsia="標楷體" w:hAnsi="標楷體" w:cs="標楷體" w:hint="eastAsia"/>
          <w:sz w:val="28"/>
          <w:szCs w:val="28"/>
        </w:rPr>
        <w:t>刑法第</w:t>
      </w:r>
      <w:r w:rsidRPr="00106825">
        <w:rPr>
          <w:rFonts w:ascii="標楷體" w:eastAsia="標楷體" w:hAnsi="標楷體"/>
          <w:sz w:val="28"/>
          <w:szCs w:val="28"/>
        </w:rPr>
        <w:t>277</w:t>
      </w:r>
      <w:r w:rsidRPr="00106825">
        <w:rPr>
          <w:rFonts w:ascii="標楷體" w:eastAsia="標楷體" w:hAnsi="標楷體" w:hint="eastAsia"/>
          <w:sz w:val="28"/>
          <w:szCs w:val="28"/>
        </w:rPr>
        <w:t>條第</w:t>
      </w:r>
      <w:r w:rsidRPr="00106825">
        <w:rPr>
          <w:rFonts w:ascii="標楷體" w:eastAsia="標楷體" w:hAnsi="標楷體"/>
          <w:sz w:val="28"/>
          <w:szCs w:val="28"/>
        </w:rPr>
        <w:t>2</w:t>
      </w:r>
      <w:r w:rsidRPr="00106825">
        <w:rPr>
          <w:rFonts w:ascii="標楷體" w:eastAsia="標楷體" w:hAnsi="標楷體" w:hint="eastAsia"/>
          <w:sz w:val="28"/>
          <w:szCs w:val="28"/>
        </w:rPr>
        <w:t>項之傷害致死罪。</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三、被告所犯「三人以上共同私行拘禁身體障礙之人而剝奪行動自由七日以上罪」部分，與張Ｏ存、江Ｏ修（僅就帶被害人至學府路租屋處、港埠路租屋處拘禁部分），具有犯意聯絡、行為分擔，為共同正犯（上開2名共犯所涉妨害自由部分，業經本院另案判處罪刑，現由臺灣高等法院臺中分院審理中）。</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四、被告所犯上開2罪，犯意各別，行為不同，應分論併罰。</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五、量刑審酌：</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Pr>
          <w:rFonts w:ascii="標楷體" w:eastAsia="標楷體" w:hAnsi="標楷體" w:hint="eastAsia"/>
          <w:sz w:val="28"/>
          <w:szCs w:val="28"/>
        </w:rPr>
        <w:t xml:space="preserve">　　</w:t>
      </w:r>
      <w:r w:rsidRPr="00106825">
        <w:rPr>
          <w:rFonts w:ascii="標楷體" w:eastAsia="標楷體" w:hAnsi="標楷體" w:hint="eastAsia"/>
          <w:sz w:val="28"/>
          <w:szCs w:val="28"/>
        </w:rPr>
        <w:t>本院合議庭審酌</w:t>
      </w:r>
      <w:r w:rsidRPr="00106825">
        <w:rPr>
          <w:rFonts w:ascii="新細明體" w:hAnsi="新細明體" w:cs="新細明體" w:hint="eastAsia"/>
          <w:sz w:val="28"/>
          <w:szCs w:val="28"/>
        </w:rPr>
        <w:t>①</w:t>
      </w:r>
      <w:r w:rsidRPr="00106825">
        <w:rPr>
          <w:rFonts w:ascii="標楷體" w:eastAsia="標楷體" w:hAnsi="標楷體" w:cs="標楷體" w:hint="eastAsia"/>
          <w:sz w:val="28"/>
          <w:szCs w:val="28"/>
        </w:rPr>
        <w:t>被告於本案發生時無正當工作，為利用被害人的土地貸款或轉賣</w:t>
      </w:r>
      <w:r w:rsidRPr="00106825">
        <w:rPr>
          <w:rFonts w:ascii="標楷體" w:eastAsia="標楷體" w:hAnsi="標楷體" w:hint="eastAsia"/>
          <w:sz w:val="28"/>
          <w:szCs w:val="28"/>
        </w:rPr>
        <w:t>以取得資金，竟對被害人私行拘禁</w:t>
      </w:r>
      <w:r w:rsidRPr="00106825">
        <w:rPr>
          <w:rFonts w:ascii="標楷體" w:eastAsia="標楷體" w:hAnsi="標楷體"/>
          <w:sz w:val="28"/>
          <w:szCs w:val="28"/>
        </w:rPr>
        <w:t>10</w:t>
      </w:r>
      <w:r w:rsidRPr="00106825">
        <w:rPr>
          <w:rFonts w:ascii="標楷體" w:eastAsia="標楷體" w:hAnsi="標楷體" w:hint="eastAsia"/>
          <w:sz w:val="28"/>
          <w:szCs w:val="28"/>
        </w:rPr>
        <w:t>多天，且在進度不順、不如己意或無法忍受被害人聲音干擾時，傷害被害人，將被害人當作其斂財或出氣的客體，所為不該、應予嚴懲；</w:t>
      </w:r>
      <w:r w:rsidRPr="00106825">
        <w:rPr>
          <w:rFonts w:ascii="新細明體" w:hAnsi="新細明體" w:cs="新細明體" w:hint="eastAsia"/>
          <w:sz w:val="28"/>
          <w:szCs w:val="28"/>
        </w:rPr>
        <w:t>②</w:t>
      </w:r>
      <w:r w:rsidRPr="00106825">
        <w:rPr>
          <w:rFonts w:ascii="標楷體" w:eastAsia="標楷體" w:hAnsi="標楷體" w:cs="標楷體" w:hint="eastAsia"/>
          <w:sz w:val="28"/>
          <w:szCs w:val="28"/>
        </w:rPr>
        <w:t>被告於私行拘禁期間，以腳用力踩踏被害人胸部、腹部，以掃把毆打被害人身體，完全不顧被害人已中風、行動不便，及被害人甫於大甲大飯店摔倒頭部受到外傷，身體健康狀況不佳，不能自我保護，被告恃強凌弱而為本案犯行，造成被害人失去寶貴生命，告訴人因此痛失親人，遭受無法彌補、難以回復之損害；</w:t>
      </w:r>
      <w:r w:rsidRPr="00106825">
        <w:rPr>
          <w:rFonts w:ascii="新細明體" w:hAnsi="新細明體" w:cs="新細明體" w:hint="eastAsia"/>
          <w:sz w:val="28"/>
          <w:szCs w:val="28"/>
        </w:rPr>
        <w:t>③</w:t>
      </w:r>
      <w:r w:rsidRPr="00106825">
        <w:rPr>
          <w:rFonts w:ascii="標楷體" w:eastAsia="標楷體" w:hAnsi="標楷體" w:cs="標楷體" w:hint="eastAsia"/>
          <w:sz w:val="28"/>
          <w:szCs w:val="28"/>
        </w:rPr>
        <w:t>被告前曾有犯罪科刑紀錄，經法院判處罪刑，現正執行中，素行並非良好；</w:t>
      </w:r>
      <w:r w:rsidRPr="00106825">
        <w:rPr>
          <w:rFonts w:ascii="新細明體" w:hAnsi="新細明體" w:cs="新細明體" w:hint="eastAsia"/>
          <w:sz w:val="28"/>
          <w:szCs w:val="28"/>
        </w:rPr>
        <w:t>④</w:t>
      </w:r>
      <w:r w:rsidRPr="00106825">
        <w:rPr>
          <w:rFonts w:ascii="標楷體" w:eastAsia="標楷體" w:hAnsi="標楷體" w:cs="標楷體" w:hint="eastAsia"/>
          <w:sz w:val="28"/>
          <w:szCs w:val="28"/>
        </w:rPr>
        <w:t>被告雖然聲</w:t>
      </w:r>
      <w:r w:rsidRPr="00106825">
        <w:rPr>
          <w:rFonts w:ascii="標楷體" w:eastAsia="標楷體" w:hAnsi="標楷體" w:hint="eastAsia"/>
          <w:sz w:val="28"/>
          <w:szCs w:val="28"/>
        </w:rPr>
        <w:t>稱自己有身心障礙，但經查其僅曾於</w:t>
      </w:r>
      <w:r w:rsidRPr="00106825">
        <w:rPr>
          <w:rFonts w:ascii="標楷體" w:eastAsia="標楷體" w:hAnsi="標楷體"/>
          <w:sz w:val="28"/>
          <w:szCs w:val="28"/>
        </w:rPr>
        <w:t>103</w:t>
      </w:r>
      <w:r w:rsidRPr="00106825">
        <w:rPr>
          <w:rFonts w:ascii="標楷體" w:eastAsia="標楷體" w:hAnsi="標楷體" w:hint="eastAsia"/>
          <w:sz w:val="28"/>
          <w:szCs w:val="28"/>
        </w:rPr>
        <w:t>年間有就精神科或神經科之就醫病歷資料，且經本院函詢主管機關，查無其申請或領</w:t>
      </w:r>
      <w:r w:rsidRPr="00106825">
        <w:rPr>
          <w:rFonts w:ascii="標楷體" w:eastAsia="標楷體" w:hAnsi="標楷體" w:hint="eastAsia"/>
          <w:sz w:val="28"/>
          <w:szCs w:val="28"/>
        </w:rPr>
        <w:lastRenderedPageBreak/>
        <w:t>有身心障礙證明之事；</w:t>
      </w:r>
      <w:r w:rsidRPr="00106825">
        <w:rPr>
          <w:rFonts w:ascii="新細明體" w:hAnsi="新細明體" w:cs="新細明體" w:hint="eastAsia"/>
          <w:sz w:val="28"/>
          <w:szCs w:val="28"/>
        </w:rPr>
        <w:t>⑤</w:t>
      </w:r>
      <w:r w:rsidRPr="00106825">
        <w:rPr>
          <w:rFonts w:ascii="標楷體" w:eastAsia="標楷體" w:hAnsi="標楷體" w:cs="標楷體" w:hint="eastAsia"/>
          <w:sz w:val="28"/>
          <w:szCs w:val="28"/>
        </w:rPr>
        <w:t>被告犯後始終否認犯罪，於案發後逃離現場，經共犯勸其面對仍不為所動，且迄今尚未與被害人家屬達成和解，犯後態度難認良好；</w:t>
      </w:r>
      <w:r w:rsidRPr="00106825">
        <w:rPr>
          <w:rFonts w:ascii="新細明體" w:hAnsi="新細明體" w:cs="新細明體" w:hint="eastAsia"/>
          <w:sz w:val="28"/>
          <w:szCs w:val="28"/>
        </w:rPr>
        <w:t>⑥</w:t>
      </w:r>
      <w:r w:rsidRPr="00106825">
        <w:rPr>
          <w:rFonts w:ascii="標楷體" w:eastAsia="標楷體" w:hAnsi="標楷體" w:cs="標楷體" w:hint="eastAsia"/>
          <w:sz w:val="28"/>
          <w:szCs w:val="28"/>
        </w:rPr>
        <w:t>被告為國中肄業之智識程度，已婚、前曾從事土地買賣工作、小孩已成年之家庭經濟狀況；</w:t>
      </w:r>
      <w:r w:rsidRPr="00106825">
        <w:rPr>
          <w:rFonts w:ascii="新細明體" w:hAnsi="新細明體" w:cs="新細明體" w:hint="eastAsia"/>
          <w:sz w:val="28"/>
          <w:szCs w:val="28"/>
        </w:rPr>
        <w:t>⑦</w:t>
      </w:r>
      <w:r w:rsidRPr="00106825">
        <w:rPr>
          <w:rFonts w:ascii="標楷體" w:eastAsia="標楷體" w:hAnsi="標楷體" w:cs="標楷體" w:hint="eastAsia"/>
          <w:sz w:val="28"/>
          <w:szCs w:val="28"/>
        </w:rPr>
        <w:t>訴訟參與代理人、告訴代理人等對量刑所表示之意見等一切情狀，而為本案量刑。復斟酌被告所犯各罪侵害法益之類型，就犯罪情節、模式等整體犯罪之評價，以及被告罪行所反應出其人格特性等因素，</w:t>
      </w:r>
      <w:r w:rsidRPr="00106825">
        <w:rPr>
          <w:rFonts w:ascii="標楷體" w:eastAsia="標楷體" w:hAnsi="標楷體" w:hint="eastAsia"/>
          <w:sz w:val="28"/>
          <w:szCs w:val="28"/>
        </w:rPr>
        <w:t>衡酌刑罰手段之相當性，定其應執行刑為有期徒刑12年。</w:t>
      </w:r>
    </w:p>
    <w:p w:rsidR="00106825" w:rsidRPr="00106825" w:rsidRDefault="00106825" w:rsidP="00106825">
      <w:pPr>
        <w:spacing w:beforeLines="50" w:before="180" w:line="480" w:lineRule="exact"/>
        <w:ind w:left="560" w:hangingChars="200" w:hanging="560"/>
        <w:jc w:val="both"/>
        <w:rPr>
          <w:rFonts w:ascii="標楷體" w:eastAsia="標楷體" w:hAnsi="標楷體" w:hint="eastAsia"/>
          <w:sz w:val="28"/>
          <w:szCs w:val="28"/>
        </w:rPr>
      </w:pPr>
      <w:r w:rsidRPr="00106825">
        <w:rPr>
          <w:rFonts w:ascii="標楷體" w:eastAsia="標楷體" w:hAnsi="標楷體" w:hint="eastAsia"/>
          <w:sz w:val="28"/>
          <w:szCs w:val="28"/>
        </w:rPr>
        <w:t>六、被告用以毆打被害人之掃把，因非被告所有，不予宣告沒收。</w:t>
      </w:r>
    </w:p>
    <w:p w:rsidR="007E1280" w:rsidRDefault="00106825" w:rsidP="00106825">
      <w:pPr>
        <w:spacing w:beforeLines="50" w:before="180" w:line="480" w:lineRule="exact"/>
        <w:ind w:left="560" w:hangingChars="200" w:hanging="560"/>
        <w:jc w:val="both"/>
        <w:rPr>
          <w:rFonts w:ascii="標楷體" w:eastAsia="標楷體" w:hAnsi="標楷體"/>
          <w:sz w:val="28"/>
          <w:szCs w:val="28"/>
        </w:rPr>
      </w:pPr>
      <w:r w:rsidRPr="00106825">
        <w:rPr>
          <w:rFonts w:ascii="標楷體" w:eastAsia="標楷體" w:hAnsi="標楷體" w:hint="eastAsia"/>
          <w:sz w:val="28"/>
          <w:szCs w:val="28"/>
        </w:rPr>
        <w:t>參、本案合議庭審判長法官王靖茹、法官丁智慧、法官陳怡瑾。</w:t>
      </w:r>
    </w:p>
    <w:sectPr w:rsidR="007E1280" w:rsidSect="00942CE2">
      <w:footerReference w:type="even" r:id="rId8"/>
      <w:footerReference w:type="default" r:id="rId9"/>
      <w:pgSz w:w="11906" w:h="16838"/>
      <w:pgMar w:top="1134" w:right="1701" w:bottom="1440"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ED6" w:rsidRDefault="00B06ED6">
      <w:r>
        <w:separator/>
      </w:r>
    </w:p>
  </w:endnote>
  <w:endnote w:type="continuationSeparator" w:id="0">
    <w:p w:rsidR="00B06ED6" w:rsidRDefault="00B06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隸書體W7">
    <w:altName w:val="Microsoft JhengHei UI Light"/>
    <w:panose1 w:val="03000709000000000000"/>
    <w:charset w:val="88"/>
    <w:family w:val="script"/>
    <w:pitch w:val="fixed"/>
    <w:sig w:usb0="80000001" w:usb1="28091800" w:usb2="00000016" w:usb3="00000000" w:csb0="00100000" w:csb1="00000000"/>
  </w:font>
  <w:font w:name="Helvetica">
    <w:panose1 w:val="020B0604020202020204"/>
    <w:charset w:val="00"/>
    <w:family w:val="swiss"/>
    <w:pitch w:val="variable"/>
    <w:sig w:usb0="E0002EFF" w:usb1="C000785B" w:usb2="00000009" w:usb3="00000000" w:csb0="000001FF" w:csb1="00000000"/>
  </w:font>
  <w:font w:name="新細明體-ExtB">
    <w:panose1 w:val="02020500000000000000"/>
    <w:charset w:val="88"/>
    <w:family w:val="roman"/>
    <w:pitch w:val="variable"/>
    <w:sig w:usb0="8000002F" w:usb1="0A080008" w:usb2="00000010"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79C" w:rsidRDefault="00F1179C" w:rsidP="00872B5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181CE3">
      <w:rPr>
        <w:rStyle w:val="a6"/>
        <w:noProof/>
      </w:rPr>
      <w:t>1</w:t>
    </w:r>
    <w:r>
      <w:rPr>
        <w:rStyle w:val="a6"/>
      </w:rPr>
      <w:fldChar w:fldCharType="end"/>
    </w:r>
  </w:p>
  <w:p w:rsidR="00F1179C" w:rsidRDefault="00F1179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2CE2" w:rsidRDefault="00942CE2">
    <w:pPr>
      <w:pStyle w:val="a4"/>
      <w:jc w:val="center"/>
    </w:pPr>
    <w:r>
      <w:fldChar w:fldCharType="begin"/>
    </w:r>
    <w:r>
      <w:instrText>PAGE   \* MERGEFORMAT</w:instrText>
    </w:r>
    <w:r>
      <w:fldChar w:fldCharType="separate"/>
    </w:r>
    <w:r w:rsidR="006E62C6" w:rsidRPr="006E62C6">
      <w:rPr>
        <w:noProof/>
        <w:lang w:val="zh-TW"/>
      </w:rPr>
      <w:t>4</w:t>
    </w:r>
    <w:r>
      <w:fldChar w:fldCharType="end"/>
    </w:r>
  </w:p>
  <w:p w:rsidR="00F1179C" w:rsidRDefault="00F1179C">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ED6" w:rsidRDefault="00B06ED6">
      <w:r>
        <w:separator/>
      </w:r>
    </w:p>
  </w:footnote>
  <w:footnote w:type="continuationSeparator" w:id="0">
    <w:p w:rsidR="00B06ED6" w:rsidRDefault="00B06E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B623A"/>
    <w:multiLevelType w:val="hybridMultilevel"/>
    <w:tmpl w:val="1132FD5C"/>
    <w:lvl w:ilvl="0" w:tplc="1B90A540">
      <w:start w:val="1"/>
      <w:numFmt w:val="taiwaneseCountingThousand"/>
      <w:lvlText w:val="（%1）"/>
      <w:lvlJc w:val="left"/>
      <w:pPr>
        <w:ind w:left="1575" w:hanging="855"/>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15:restartNumberingAfterBreak="0">
    <w:nsid w:val="11A2285D"/>
    <w:multiLevelType w:val="hybridMultilevel"/>
    <w:tmpl w:val="BCA23C06"/>
    <w:lvl w:ilvl="0" w:tplc="72F46B4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317336A6"/>
    <w:multiLevelType w:val="hybridMultilevel"/>
    <w:tmpl w:val="EAB0E652"/>
    <w:lvl w:ilvl="0" w:tplc="86D0671A">
      <w:start w:val="1"/>
      <w:numFmt w:val="japaneseCounting"/>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74F765A"/>
    <w:multiLevelType w:val="hybridMultilevel"/>
    <w:tmpl w:val="31E0A866"/>
    <w:lvl w:ilvl="0" w:tplc="705CFC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E2F30BD"/>
    <w:multiLevelType w:val="hybridMultilevel"/>
    <w:tmpl w:val="2C8EB0EA"/>
    <w:lvl w:ilvl="0" w:tplc="E432F3D0">
      <w:start w:val="1"/>
      <w:numFmt w:val="taiwaneseCountingThousand"/>
      <w:lvlText w:val="%1、"/>
      <w:lvlJc w:val="left"/>
      <w:pPr>
        <w:ind w:left="1281" w:hanging="720"/>
      </w:pPr>
      <w:rPr>
        <w:rFonts w:hint="default"/>
      </w:rPr>
    </w:lvl>
    <w:lvl w:ilvl="1" w:tplc="04090019" w:tentative="1">
      <w:start w:val="1"/>
      <w:numFmt w:val="ideographTraditional"/>
      <w:lvlText w:val="%2、"/>
      <w:lvlJc w:val="left"/>
      <w:pPr>
        <w:ind w:left="1521" w:hanging="480"/>
      </w:pPr>
    </w:lvl>
    <w:lvl w:ilvl="2" w:tplc="0409001B" w:tentative="1">
      <w:start w:val="1"/>
      <w:numFmt w:val="lowerRoman"/>
      <w:lvlText w:val="%3."/>
      <w:lvlJc w:val="right"/>
      <w:pPr>
        <w:ind w:left="2001" w:hanging="480"/>
      </w:pPr>
    </w:lvl>
    <w:lvl w:ilvl="3" w:tplc="0409000F" w:tentative="1">
      <w:start w:val="1"/>
      <w:numFmt w:val="decimal"/>
      <w:lvlText w:val="%4."/>
      <w:lvlJc w:val="left"/>
      <w:pPr>
        <w:ind w:left="2481" w:hanging="480"/>
      </w:pPr>
    </w:lvl>
    <w:lvl w:ilvl="4" w:tplc="04090019" w:tentative="1">
      <w:start w:val="1"/>
      <w:numFmt w:val="ideographTraditional"/>
      <w:lvlText w:val="%5、"/>
      <w:lvlJc w:val="left"/>
      <w:pPr>
        <w:ind w:left="2961" w:hanging="480"/>
      </w:pPr>
    </w:lvl>
    <w:lvl w:ilvl="5" w:tplc="0409001B" w:tentative="1">
      <w:start w:val="1"/>
      <w:numFmt w:val="lowerRoman"/>
      <w:lvlText w:val="%6."/>
      <w:lvlJc w:val="right"/>
      <w:pPr>
        <w:ind w:left="3441" w:hanging="480"/>
      </w:pPr>
    </w:lvl>
    <w:lvl w:ilvl="6" w:tplc="0409000F" w:tentative="1">
      <w:start w:val="1"/>
      <w:numFmt w:val="decimal"/>
      <w:lvlText w:val="%7."/>
      <w:lvlJc w:val="left"/>
      <w:pPr>
        <w:ind w:left="3921" w:hanging="480"/>
      </w:pPr>
    </w:lvl>
    <w:lvl w:ilvl="7" w:tplc="04090019" w:tentative="1">
      <w:start w:val="1"/>
      <w:numFmt w:val="ideographTraditional"/>
      <w:lvlText w:val="%8、"/>
      <w:lvlJc w:val="left"/>
      <w:pPr>
        <w:ind w:left="4401" w:hanging="480"/>
      </w:pPr>
    </w:lvl>
    <w:lvl w:ilvl="8" w:tplc="0409001B" w:tentative="1">
      <w:start w:val="1"/>
      <w:numFmt w:val="lowerRoman"/>
      <w:lvlText w:val="%9."/>
      <w:lvlJc w:val="right"/>
      <w:pPr>
        <w:ind w:left="4881" w:hanging="480"/>
      </w:pPr>
    </w:lvl>
  </w:abstractNum>
  <w:abstractNum w:abstractNumId="5" w15:restartNumberingAfterBreak="0">
    <w:nsid w:val="542427DD"/>
    <w:multiLevelType w:val="hybridMultilevel"/>
    <w:tmpl w:val="F8B02AE4"/>
    <w:lvl w:ilvl="0" w:tplc="601688D0">
      <w:start w:val="1"/>
      <w:numFmt w:val="ideographEnclosedCircle"/>
      <w:lvlText w:val="%1"/>
      <w:lvlJc w:val="left"/>
      <w:pPr>
        <w:ind w:left="960" w:hanging="480"/>
      </w:pPr>
      <w:rPr>
        <w:rFonts w:ascii="MS Gothic" w:eastAsia="MS Gothic" w:hAnsi="MS Gothic" w:cs="MS Gothic"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586847F3"/>
    <w:multiLevelType w:val="hybridMultilevel"/>
    <w:tmpl w:val="94AC1C3A"/>
    <w:lvl w:ilvl="0" w:tplc="F41EB998">
      <w:start w:val="3"/>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F743763"/>
    <w:multiLevelType w:val="hybridMultilevel"/>
    <w:tmpl w:val="25127BF0"/>
    <w:lvl w:ilvl="0" w:tplc="754EB88A">
      <w:start w:val="1"/>
      <w:numFmt w:val="ideographLegalTraditional"/>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6AC84425"/>
    <w:multiLevelType w:val="hybridMultilevel"/>
    <w:tmpl w:val="B3E60A14"/>
    <w:lvl w:ilvl="0" w:tplc="8E28FAE4">
      <w:start w:val="1"/>
      <w:numFmt w:val="taiwaneseCountingThousand"/>
      <w:lvlText w:val="（%1）"/>
      <w:lvlJc w:val="left"/>
      <w:pPr>
        <w:ind w:left="828" w:hanging="828"/>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B8772A4"/>
    <w:multiLevelType w:val="hybridMultilevel"/>
    <w:tmpl w:val="51A45608"/>
    <w:lvl w:ilvl="0" w:tplc="E1F8AD2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6FB071B1"/>
    <w:multiLevelType w:val="hybridMultilevel"/>
    <w:tmpl w:val="EF8C880A"/>
    <w:lvl w:ilvl="0" w:tplc="56CC3848">
      <w:start w:val="1"/>
      <w:numFmt w:val="taiwaneseCountingThousand"/>
      <w:lvlText w:val="%1、"/>
      <w:lvlJc w:val="left"/>
      <w:pPr>
        <w:ind w:left="720" w:hanging="720"/>
      </w:pPr>
      <w:rPr>
        <w:rFonts w:ascii="標楷體" w:eastAsia="標楷體" w:hAnsi="標楷體"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7BD56F61"/>
    <w:multiLevelType w:val="hybridMultilevel"/>
    <w:tmpl w:val="79D082CE"/>
    <w:lvl w:ilvl="0" w:tplc="D2E43432">
      <w:start w:val="2"/>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7D700A4A"/>
    <w:multiLevelType w:val="hybridMultilevel"/>
    <w:tmpl w:val="06821CFE"/>
    <w:lvl w:ilvl="0" w:tplc="19205804">
      <w:start w:val="1"/>
      <w:numFmt w:val="taiwaneseCountingThousand"/>
      <w:lvlText w:val="（%1）"/>
      <w:lvlJc w:val="left"/>
      <w:pPr>
        <w:ind w:left="1575" w:hanging="855"/>
      </w:pPr>
      <w:rPr>
        <w:rFonts w:cs="Times New Roman"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num w:numId="1">
    <w:abstractNumId w:val="4"/>
  </w:num>
  <w:num w:numId="2">
    <w:abstractNumId w:val="3"/>
  </w:num>
  <w:num w:numId="3">
    <w:abstractNumId w:val="7"/>
  </w:num>
  <w:num w:numId="4">
    <w:abstractNumId w:val="2"/>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0"/>
  </w:num>
  <w:num w:numId="9">
    <w:abstractNumId w:val="12"/>
  </w:num>
  <w:num w:numId="10">
    <w:abstractNumId w:val="5"/>
  </w:num>
  <w:num w:numId="11">
    <w:abstractNumId w:val="6"/>
  </w:num>
  <w:num w:numId="12">
    <w:abstractNumId w:val="10"/>
  </w:num>
  <w:num w:numId="13">
    <w:abstractNumId w:val="9"/>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563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6A9"/>
    <w:rsid w:val="0000571E"/>
    <w:rsid w:val="00007C39"/>
    <w:rsid w:val="00012558"/>
    <w:rsid w:val="00013994"/>
    <w:rsid w:val="000153D1"/>
    <w:rsid w:val="000156A6"/>
    <w:rsid w:val="0001650F"/>
    <w:rsid w:val="0002226D"/>
    <w:rsid w:val="000224DD"/>
    <w:rsid w:val="00026664"/>
    <w:rsid w:val="00026931"/>
    <w:rsid w:val="00032B3F"/>
    <w:rsid w:val="000333F3"/>
    <w:rsid w:val="00035721"/>
    <w:rsid w:val="00045F18"/>
    <w:rsid w:val="00054187"/>
    <w:rsid w:val="00054AF2"/>
    <w:rsid w:val="00062BA3"/>
    <w:rsid w:val="0006781C"/>
    <w:rsid w:val="00072D50"/>
    <w:rsid w:val="00080D2B"/>
    <w:rsid w:val="000819E5"/>
    <w:rsid w:val="00082334"/>
    <w:rsid w:val="00086387"/>
    <w:rsid w:val="00094919"/>
    <w:rsid w:val="000A2262"/>
    <w:rsid w:val="000A7525"/>
    <w:rsid w:val="000B31C2"/>
    <w:rsid w:val="000B7901"/>
    <w:rsid w:val="000C381A"/>
    <w:rsid w:val="000C4A8E"/>
    <w:rsid w:val="000C4FCE"/>
    <w:rsid w:val="000C6245"/>
    <w:rsid w:val="000C6F64"/>
    <w:rsid w:val="000D7DD0"/>
    <w:rsid w:val="000E0FCB"/>
    <w:rsid w:val="000E2C13"/>
    <w:rsid w:val="000E2E12"/>
    <w:rsid w:val="000E301D"/>
    <w:rsid w:val="000E47AC"/>
    <w:rsid w:val="000E643A"/>
    <w:rsid w:val="000E778C"/>
    <w:rsid w:val="000F41A1"/>
    <w:rsid w:val="001024AC"/>
    <w:rsid w:val="00105355"/>
    <w:rsid w:val="00106825"/>
    <w:rsid w:val="00106B16"/>
    <w:rsid w:val="00110E74"/>
    <w:rsid w:val="00113A9B"/>
    <w:rsid w:val="00115C04"/>
    <w:rsid w:val="00117230"/>
    <w:rsid w:val="00120511"/>
    <w:rsid w:val="00122E30"/>
    <w:rsid w:val="00126998"/>
    <w:rsid w:val="00130407"/>
    <w:rsid w:val="00131BC3"/>
    <w:rsid w:val="00133804"/>
    <w:rsid w:val="001444EE"/>
    <w:rsid w:val="00146202"/>
    <w:rsid w:val="00151149"/>
    <w:rsid w:val="00153A93"/>
    <w:rsid w:val="00157794"/>
    <w:rsid w:val="00160CCD"/>
    <w:rsid w:val="00161B7D"/>
    <w:rsid w:val="00161BB3"/>
    <w:rsid w:val="001641D8"/>
    <w:rsid w:val="0016551E"/>
    <w:rsid w:val="00167448"/>
    <w:rsid w:val="001738F7"/>
    <w:rsid w:val="00175C73"/>
    <w:rsid w:val="001779B4"/>
    <w:rsid w:val="00181CE3"/>
    <w:rsid w:val="001867E2"/>
    <w:rsid w:val="00192521"/>
    <w:rsid w:val="0019309B"/>
    <w:rsid w:val="00193132"/>
    <w:rsid w:val="001A51BE"/>
    <w:rsid w:val="001A595C"/>
    <w:rsid w:val="001A75FE"/>
    <w:rsid w:val="001B6476"/>
    <w:rsid w:val="001B7981"/>
    <w:rsid w:val="001C72AC"/>
    <w:rsid w:val="001D01EA"/>
    <w:rsid w:val="001D12F0"/>
    <w:rsid w:val="001D13DB"/>
    <w:rsid w:val="001D509D"/>
    <w:rsid w:val="001E0264"/>
    <w:rsid w:val="001E073B"/>
    <w:rsid w:val="001E54AF"/>
    <w:rsid w:val="001F5F13"/>
    <w:rsid w:val="001F76E3"/>
    <w:rsid w:val="00200A94"/>
    <w:rsid w:val="0021018C"/>
    <w:rsid w:val="00210E03"/>
    <w:rsid w:val="00214697"/>
    <w:rsid w:val="00215861"/>
    <w:rsid w:val="002176D5"/>
    <w:rsid w:val="00230302"/>
    <w:rsid w:val="002364FD"/>
    <w:rsid w:val="00236694"/>
    <w:rsid w:val="00236A1D"/>
    <w:rsid w:val="00236CC3"/>
    <w:rsid w:val="00243AF3"/>
    <w:rsid w:val="0024776F"/>
    <w:rsid w:val="00247A63"/>
    <w:rsid w:val="002557FA"/>
    <w:rsid w:val="00257C23"/>
    <w:rsid w:val="00262FA2"/>
    <w:rsid w:val="00266EBF"/>
    <w:rsid w:val="00273080"/>
    <w:rsid w:val="00276606"/>
    <w:rsid w:val="00277736"/>
    <w:rsid w:val="00282BD2"/>
    <w:rsid w:val="002834B5"/>
    <w:rsid w:val="00284DAF"/>
    <w:rsid w:val="00286639"/>
    <w:rsid w:val="00286DC3"/>
    <w:rsid w:val="0028789E"/>
    <w:rsid w:val="002909A9"/>
    <w:rsid w:val="0029226A"/>
    <w:rsid w:val="00294F50"/>
    <w:rsid w:val="002A666D"/>
    <w:rsid w:val="002B13AB"/>
    <w:rsid w:val="002B571B"/>
    <w:rsid w:val="002B5E4E"/>
    <w:rsid w:val="002C0103"/>
    <w:rsid w:val="002C2470"/>
    <w:rsid w:val="002C6451"/>
    <w:rsid w:val="002C6C88"/>
    <w:rsid w:val="002D643D"/>
    <w:rsid w:val="002D7FCE"/>
    <w:rsid w:val="002E4638"/>
    <w:rsid w:val="002F6EBD"/>
    <w:rsid w:val="0030065F"/>
    <w:rsid w:val="00304109"/>
    <w:rsid w:val="003041F4"/>
    <w:rsid w:val="00305248"/>
    <w:rsid w:val="003121C1"/>
    <w:rsid w:val="00312895"/>
    <w:rsid w:val="00317A24"/>
    <w:rsid w:val="00321431"/>
    <w:rsid w:val="00326DD5"/>
    <w:rsid w:val="00332060"/>
    <w:rsid w:val="00333E57"/>
    <w:rsid w:val="003351A9"/>
    <w:rsid w:val="003419AE"/>
    <w:rsid w:val="003463A3"/>
    <w:rsid w:val="003511F5"/>
    <w:rsid w:val="00353851"/>
    <w:rsid w:val="00357FBF"/>
    <w:rsid w:val="00362CEE"/>
    <w:rsid w:val="00363584"/>
    <w:rsid w:val="003639FD"/>
    <w:rsid w:val="00365FCD"/>
    <w:rsid w:val="0037035F"/>
    <w:rsid w:val="00373F27"/>
    <w:rsid w:val="00374EC6"/>
    <w:rsid w:val="00382AD7"/>
    <w:rsid w:val="003835BD"/>
    <w:rsid w:val="00385BF9"/>
    <w:rsid w:val="00386C19"/>
    <w:rsid w:val="00390E35"/>
    <w:rsid w:val="00393227"/>
    <w:rsid w:val="003958FE"/>
    <w:rsid w:val="003A1190"/>
    <w:rsid w:val="003A61D6"/>
    <w:rsid w:val="003C0347"/>
    <w:rsid w:val="003C646F"/>
    <w:rsid w:val="003D1DFE"/>
    <w:rsid w:val="003D4C5D"/>
    <w:rsid w:val="003D5321"/>
    <w:rsid w:val="003E09A8"/>
    <w:rsid w:val="003E0BF6"/>
    <w:rsid w:val="003E12E3"/>
    <w:rsid w:val="003E4C0C"/>
    <w:rsid w:val="003F24DC"/>
    <w:rsid w:val="003F337E"/>
    <w:rsid w:val="00407C3F"/>
    <w:rsid w:val="00416DDD"/>
    <w:rsid w:val="0042238A"/>
    <w:rsid w:val="00431A4E"/>
    <w:rsid w:val="0043262F"/>
    <w:rsid w:val="00433DBD"/>
    <w:rsid w:val="00434153"/>
    <w:rsid w:val="004343C0"/>
    <w:rsid w:val="004354D5"/>
    <w:rsid w:val="00436324"/>
    <w:rsid w:val="004378AD"/>
    <w:rsid w:val="00447DA1"/>
    <w:rsid w:val="00450141"/>
    <w:rsid w:val="00451620"/>
    <w:rsid w:val="0045377C"/>
    <w:rsid w:val="004615DC"/>
    <w:rsid w:val="004617D9"/>
    <w:rsid w:val="00462352"/>
    <w:rsid w:val="00465200"/>
    <w:rsid w:val="0046554B"/>
    <w:rsid w:val="00474D87"/>
    <w:rsid w:val="00474FC5"/>
    <w:rsid w:val="0047666A"/>
    <w:rsid w:val="00483770"/>
    <w:rsid w:val="004841A9"/>
    <w:rsid w:val="0048543D"/>
    <w:rsid w:val="004935CF"/>
    <w:rsid w:val="00494532"/>
    <w:rsid w:val="00496C43"/>
    <w:rsid w:val="004A1794"/>
    <w:rsid w:val="004C11DB"/>
    <w:rsid w:val="004C5018"/>
    <w:rsid w:val="004D2E3A"/>
    <w:rsid w:val="004D41AD"/>
    <w:rsid w:val="004D592D"/>
    <w:rsid w:val="004E711D"/>
    <w:rsid w:val="004F05BC"/>
    <w:rsid w:val="004F7F30"/>
    <w:rsid w:val="00504161"/>
    <w:rsid w:val="005051FF"/>
    <w:rsid w:val="005077E8"/>
    <w:rsid w:val="0051401E"/>
    <w:rsid w:val="005150C9"/>
    <w:rsid w:val="00520430"/>
    <w:rsid w:val="0052061C"/>
    <w:rsid w:val="00523AB4"/>
    <w:rsid w:val="00531C0F"/>
    <w:rsid w:val="00532721"/>
    <w:rsid w:val="00541B3E"/>
    <w:rsid w:val="00543E02"/>
    <w:rsid w:val="00547AA4"/>
    <w:rsid w:val="0055067E"/>
    <w:rsid w:val="00552CEF"/>
    <w:rsid w:val="00553D46"/>
    <w:rsid w:val="00555B7D"/>
    <w:rsid w:val="005623E9"/>
    <w:rsid w:val="00566890"/>
    <w:rsid w:val="0056735A"/>
    <w:rsid w:val="005744BD"/>
    <w:rsid w:val="00575EDD"/>
    <w:rsid w:val="00575F6D"/>
    <w:rsid w:val="005816A3"/>
    <w:rsid w:val="00584F82"/>
    <w:rsid w:val="00586431"/>
    <w:rsid w:val="0058667A"/>
    <w:rsid w:val="00587DD0"/>
    <w:rsid w:val="005929AA"/>
    <w:rsid w:val="0059358B"/>
    <w:rsid w:val="00596CA1"/>
    <w:rsid w:val="00597D1E"/>
    <w:rsid w:val="005A2A11"/>
    <w:rsid w:val="005B2972"/>
    <w:rsid w:val="005C22E0"/>
    <w:rsid w:val="005C38EE"/>
    <w:rsid w:val="005C50AA"/>
    <w:rsid w:val="005C77B9"/>
    <w:rsid w:val="005D2324"/>
    <w:rsid w:val="005E4666"/>
    <w:rsid w:val="005F07B4"/>
    <w:rsid w:val="006026A1"/>
    <w:rsid w:val="006048DC"/>
    <w:rsid w:val="00610024"/>
    <w:rsid w:val="00611C3E"/>
    <w:rsid w:val="0062076D"/>
    <w:rsid w:val="006243B1"/>
    <w:rsid w:val="00624C4D"/>
    <w:rsid w:val="006369F7"/>
    <w:rsid w:val="00642486"/>
    <w:rsid w:val="0064316F"/>
    <w:rsid w:val="00644853"/>
    <w:rsid w:val="0064756C"/>
    <w:rsid w:val="00657C29"/>
    <w:rsid w:val="00665C4F"/>
    <w:rsid w:val="00670B76"/>
    <w:rsid w:val="00681423"/>
    <w:rsid w:val="006823B2"/>
    <w:rsid w:val="00685023"/>
    <w:rsid w:val="006851EC"/>
    <w:rsid w:val="0069286F"/>
    <w:rsid w:val="006A1516"/>
    <w:rsid w:val="006A18D5"/>
    <w:rsid w:val="006A1C7E"/>
    <w:rsid w:val="006A2090"/>
    <w:rsid w:val="006A24BB"/>
    <w:rsid w:val="006A3862"/>
    <w:rsid w:val="006A72AF"/>
    <w:rsid w:val="006B285E"/>
    <w:rsid w:val="006B4147"/>
    <w:rsid w:val="006B56AE"/>
    <w:rsid w:val="006B5A6B"/>
    <w:rsid w:val="006B7F26"/>
    <w:rsid w:val="006C0301"/>
    <w:rsid w:val="006C0370"/>
    <w:rsid w:val="006C3D35"/>
    <w:rsid w:val="006C42BA"/>
    <w:rsid w:val="006D4729"/>
    <w:rsid w:val="006D5176"/>
    <w:rsid w:val="006E0627"/>
    <w:rsid w:val="006E19B5"/>
    <w:rsid w:val="006E62C6"/>
    <w:rsid w:val="006F2C3B"/>
    <w:rsid w:val="006F391E"/>
    <w:rsid w:val="006F4941"/>
    <w:rsid w:val="006F4F76"/>
    <w:rsid w:val="006F59DA"/>
    <w:rsid w:val="00701831"/>
    <w:rsid w:val="007065C6"/>
    <w:rsid w:val="00707D94"/>
    <w:rsid w:val="007100C1"/>
    <w:rsid w:val="0071587B"/>
    <w:rsid w:val="007260BD"/>
    <w:rsid w:val="0072684D"/>
    <w:rsid w:val="00732F78"/>
    <w:rsid w:val="00735913"/>
    <w:rsid w:val="00741B50"/>
    <w:rsid w:val="00750A69"/>
    <w:rsid w:val="00750E63"/>
    <w:rsid w:val="00751B6F"/>
    <w:rsid w:val="00754AE0"/>
    <w:rsid w:val="00755ACC"/>
    <w:rsid w:val="00757930"/>
    <w:rsid w:val="00765953"/>
    <w:rsid w:val="0076719B"/>
    <w:rsid w:val="0077546E"/>
    <w:rsid w:val="0077611B"/>
    <w:rsid w:val="00776915"/>
    <w:rsid w:val="007817E7"/>
    <w:rsid w:val="00782282"/>
    <w:rsid w:val="00785D01"/>
    <w:rsid w:val="007877B9"/>
    <w:rsid w:val="00787890"/>
    <w:rsid w:val="00792C72"/>
    <w:rsid w:val="007938EB"/>
    <w:rsid w:val="007A2F85"/>
    <w:rsid w:val="007A5236"/>
    <w:rsid w:val="007A56E6"/>
    <w:rsid w:val="007A6053"/>
    <w:rsid w:val="007A76F2"/>
    <w:rsid w:val="007A7744"/>
    <w:rsid w:val="007B6A17"/>
    <w:rsid w:val="007C1CB0"/>
    <w:rsid w:val="007C3988"/>
    <w:rsid w:val="007C67A4"/>
    <w:rsid w:val="007D20CB"/>
    <w:rsid w:val="007D263D"/>
    <w:rsid w:val="007E1280"/>
    <w:rsid w:val="007E4431"/>
    <w:rsid w:val="007F2C36"/>
    <w:rsid w:val="007F7BC3"/>
    <w:rsid w:val="00804CB4"/>
    <w:rsid w:val="00810243"/>
    <w:rsid w:val="00810E5F"/>
    <w:rsid w:val="00813FA2"/>
    <w:rsid w:val="00820A91"/>
    <w:rsid w:val="0082605D"/>
    <w:rsid w:val="0082658A"/>
    <w:rsid w:val="008276A9"/>
    <w:rsid w:val="00827BFB"/>
    <w:rsid w:val="008305E9"/>
    <w:rsid w:val="008316EE"/>
    <w:rsid w:val="00835C41"/>
    <w:rsid w:val="008375C0"/>
    <w:rsid w:val="00837DD7"/>
    <w:rsid w:val="00837EEE"/>
    <w:rsid w:val="00842411"/>
    <w:rsid w:val="0084319E"/>
    <w:rsid w:val="008437F8"/>
    <w:rsid w:val="00846FA4"/>
    <w:rsid w:val="00847142"/>
    <w:rsid w:val="00855110"/>
    <w:rsid w:val="008565E8"/>
    <w:rsid w:val="008606D2"/>
    <w:rsid w:val="008652C5"/>
    <w:rsid w:val="008700A5"/>
    <w:rsid w:val="0087167F"/>
    <w:rsid w:val="00872B5D"/>
    <w:rsid w:val="008736D4"/>
    <w:rsid w:val="008805FE"/>
    <w:rsid w:val="00882075"/>
    <w:rsid w:val="0088407D"/>
    <w:rsid w:val="00885310"/>
    <w:rsid w:val="0088628E"/>
    <w:rsid w:val="00886901"/>
    <w:rsid w:val="008907CF"/>
    <w:rsid w:val="008A10B0"/>
    <w:rsid w:val="008A67DD"/>
    <w:rsid w:val="008A6DF7"/>
    <w:rsid w:val="008A79BE"/>
    <w:rsid w:val="008B6563"/>
    <w:rsid w:val="008C1869"/>
    <w:rsid w:val="008C62C4"/>
    <w:rsid w:val="008D59DA"/>
    <w:rsid w:val="008E00CF"/>
    <w:rsid w:val="008E153E"/>
    <w:rsid w:val="008E153F"/>
    <w:rsid w:val="008E5E35"/>
    <w:rsid w:val="008F0BF7"/>
    <w:rsid w:val="008F0E9B"/>
    <w:rsid w:val="008F147B"/>
    <w:rsid w:val="008F3F3F"/>
    <w:rsid w:val="008F42C6"/>
    <w:rsid w:val="008F51FC"/>
    <w:rsid w:val="008F590D"/>
    <w:rsid w:val="008F6BB0"/>
    <w:rsid w:val="009015F8"/>
    <w:rsid w:val="00903F50"/>
    <w:rsid w:val="009070A1"/>
    <w:rsid w:val="009214E0"/>
    <w:rsid w:val="009260FF"/>
    <w:rsid w:val="00926793"/>
    <w:rsid w:val="00930447"/>
    <w:rsid w:val="00930E21"/>
    <w:rsid w:val="00932D04"/>
    <w:rsid w:val="00933DC7"/>
    <w:rsid w:val="009346FB"/>
    <w:rsid w:val="00935C44"/>
    <w:rsid w:val="00935E65"/>
    <w:rsid w:val="00942CE2"/>
    <w:rsid w:val="0094403E"/>
    <w:rsid w:val="00944DE9"/>
    <w:rsid w:val="00946B6D"/>
    <w:rsid w:val="009512D0"/>
    <w:rsid w:val="00951F43"/>
    <w:rsid w:val="00951F92"/>
    <w:rsid w:val="00953B02"/>
    <w:rsid w:val="00957888"/>
    <w:rsid w:val="0096583D"/>
    <w:rsid w:val="009670ED"/>
    <w:rsid w:val="00967FEA"/>
    <w:rsid w:val="00971FB8"/>
    <w:rsid w:val="0097590B"/>
    <w:rsid w:val="009774BA"/>
    <w:rsid w:val="0098246C"/>
    <w:rsid w:val="00984CF4"/>
    <w:rsid w:val="009943C6"/>
    <w:rsid w:val="009952B2"/>
    <w:rsid w:val="00995D54"/>
    <w:rsid w:val="009A1001"/>
    <w:rsid w:val="009A2D0E"/>
    <w:rsid w:val="009A4B0D"/>
    <w:rsid w:val="009A4C67"/>
    <w:rsid w:val="009A7720"/>
    <w:rsid w:val="009B0735"/>
    <w:rsid w:val="009B579A"/>
    <w:rsid w:val="009C5DD7"/>
    <w:rsid w:val="009C5EE6"/>
    <w:rsid w:val="009C618D"/>
    <w:rsid w:val="009D0BE1"/>
    <w:rsid w:val="009D659C"/>
    <w:rsid w:val="009E0FAB"/>
    <w:rsid w:val="009E2B78"/>
    <w:rsid w:val="009E37B6"/>
    <w:rsid w:val="009F402B"/>
    <w:rsid w:val="009F4360"/>
    <w:rsid w:val="00A0179F"/>
    <w:rsid w:val="00A065B9"/>
    <w:rsid w:val="00A07698"/>
    <w:rsid w:val="00A11E3E"/>
    <w:rsid w:val="00A12FDE"/>
    <w:rsid w:val="00A209C6"/>
    <w:rsid w:val="00A20FAE"/>
    <w:rsid w:val="00A21F1E"/>
    <w:rsid w:val="00A22FAA"/>
    <w:rsid w:val="00A33792"/>
    <w:rsid w:val="00A33808"/>
    <w:rsid w:val="00A3752D"/>
    <w:rsid w:val="00A4019D"/>
    <w:rsid w:val="00A42388"/>
    <w:rsid w:val="00A44B31"/>
    <w:rsid w:val="00A471DB"/>
    <w:rsid w:val="00A559A7"/>
    <w:rsid w:val="00A56893"/>
    <w:rsid w:val="00A61806"/>
    <w:rsid w:val="00A66E74"/>
    <w:rsid w:val="00A674FB"/>
    <w:rsid w:val="00A70965"/>
    <w:rsid w:val="00A7264B"/>
    <w:rsid w:val="00A73551"/>
    <w:rsid w:val="00A75929"/>
    <w:rsid w:val="00A76989"/>
    <w:rsid w:val="00A8774E"/>
    <w:rsid w:val="00A9483D"/>
    <w:rsid w:val="00A95CF4"/>
    <w:rsid w:val="00AA04F2"/>
    <w:rsid w:val="00AA6FA9"/>
    <w:rsid w:val="00AB2146"/>
    <w:rsid w:val="00AB6089"/>
    <w:rsid w:val="00AB694D"/>
    <w:rsid w:val="00AB75CC"/>
    <w:rsid w:val="00AC1764"/>
    <w:rsid w:val="00AC1A5B"/>
    <w:rsid w:val="00AC412E"/>
    <w:rsid w:val="00AD0AF3"/>
    <w:rsid w:val="00AE0207"/>
    <w:rsid w:val="00AE1C0F"/>
    <w:rsid w:val="00AE2CCF"/>
    <w:rsid w:val="00AE6AE8"/>
    <w:rsid w:val="00AF4DEB"/>
    <w:rsid w:val="00AF6138"/>
    <w:rsid w:val="00AF65F0"/>
    <w:rsid w:val="00AF6E9E"/>
    <w:rsid w:val="00B005D3"/>
    <w:rsid w:val="00B04FD7"/>
    <w:rsid w:val="00B06ED6"/>
    <w:rsid w:val="00B07A09"/>
    <w:rsid w:val="00B14FBB"/>
    <w:rsid w:val="00B151F7"/>
    <w:rsid w:val="00B156DF"/>
    <w:rsid w:val="00B23648"/>
    <w:rsid w:val="00B2462D"/>
    <w:rsid w:val="00B256D0"/>
    <w:rsid w:val="00B40D59"/>
    <w:rsid w:val="00B4539C"/>
    <w:rsid w:val="00B5550E"/>
    <w:rsid w:val="00B607EA"/>
    <w:rsid w:val="00B643DF"/>
    <w:rsid w:val="00B713F4"/>
    <w:rsid w:val="00B76062"/>
    <w:rsid w:val="00B816D2"/>
    <w:rsid w:val="00B81EA2"/>
    <w:rsid w:val="00B84DC0"/>
    <w:rsid w:val="00B86FC3"/>
    <w:rsid w:val="00B954F3"/>
    <w:rsid w:val="00B95C22"/>
    <w:rsid w:val="00B96F2D"/>
    <w:rsid w:val="00BA2A8F"/>
    <w:rsid w:val="00BA7FEE"/>
    <w:rsid w:val="00BB1100"/>
    <w:rsid w:val="00BB15B7"/>
    <w:rsid w:val="00BB1643"/>
    <w:rsid w:val="00BC2A69"/>
    <w:rsid w:val="00BC2C61"/>
    <w:rsid w:val="00BC32C2"/>
    <w:rsid w:val="00BD5A1D"/>
    <w:rsid w:val="00BD798F"/>
    <w:rsid w:val="00BE1CAF"/>
    <w:rsid w:val="00BE3F69"/>
    <w:rsid w:val="00BE7770"/>
    <w:rsid w:val="00C01F27"/>
    <w:rsid w:val="00C108CC"/>
    <w:rsid w:val="00C2043A"/>
    <w:rsid w:val="00C25F51"/>
    <w:rsid w:val="00C36FEE"/>
    <w:rsid w:val="00C41076"/>
    <w:rsid w:val="00C41C43"/>
    <w:rsid w:val="00C50451"/>
    <w:rsid w:val="00C51D6E"/>
    <w:rsid w:val="00C5644E"/>
    <w:rsid w:val="00C60591"/>
    <w:rsid w:val="00C726B0"/>
    <w:rsid w:val="00C747D1"/>
    <w:rsid w:val="00C94DC8"/>
    <w:rsid w:val="00CA1A68"/>
    <w:rsid w:val="00CA6DCB"/>
    <w:rsid w:val="00CB03A9"/>
    <w:rsid w:val="00CB57A1"/>
    <w:rsid w:val="00CC5317"/>
    <w:rsid w:val="00CC75A4"/>
    <w:rsid w:val="00CD3391"/>
    <w:rsid w:val="00CD36CD"/>
    <w:rsid w:val="00CD757A"/>
    <w:rsid w:val="00CE1577"/>
    <w:rsid w:val="00CE7E0A"/>
    <w:rsid w:val="00CF143F"/>
    <w:rsid w:val="00CF44BA"/>
    <w:rsid w:val="00CF45E8"/>
    <w:rsid w:val="00CF741B"/>
    <w:rsid w:val="00D1148A"/>
    <w:rsid w:val="00D12E2F"/>
    <w:rsid w:val="00D1752D"/>
    <w:rsid w:val="00D1791A"/>
    <w:rsid w:val="00D22ECF"/>
    <w:rsid w:val="00D301FD"/>
    <w:rsid w:val="00D309CE"/>
    <w:rsid w:val="00D31474"/>
    <w:rsid w:val="00D31838"/>
    <w:rsid w:val="00D31CC1"/>
    <w:rsid w:val="00D35526"/>
    <w:rsid w:val="00D37FF5"/>
    <w:rsid w:val="00D40457"/>
    <w:rsid w:val="00D40CAA"/>
    <w:rsid w:val="00D4607D"/>
    <w:rsid w:val="00D46AF0"/>
    <w:rsid w:val="00D47695"/>
    <w:rsid w:val="00D47960"/>
    <w:rsid w:val="00D51E10"/>
    <w:rsid w:val="00D57A31"/>
    <w:rsid w:val="00D57F83"/>
    <w:rsid w:val="00D615D5"/>
    <w:rsid w:val="00D65424"/>
    <w:rsid w:val="00D77633"/>
    <w:rsid w:val="00D8011E"/>
    <w:rsid w:val="00D81C00"/>
    <w:rsid w:val="00D83667"/>
    <w:rsid w:val="00D93409"/>
    <w:rsid w:val="00D93CE5"/>
    <w:rsid w:val="00DA631A"/>
    <w:rsid w:val="00DA726E"/>
    <w:rsid w:val="00DA7E97"/>
    <w:rsid w:val="00DB04B4"/>
    <w:rsid w:val="00DB3772"/>
    <w:rsid w:val="00DB3B10"/>
    <w:rsid w:val="00DB493E"/>
    <w:rsid w:val="00DC1F60"/>
    <w:rsid w:val="00DC23FA"/>
    <w:rsid w:val="00DC2973"/>
    <w:rsid w:val="00DC3808"/>
    <w:rsid w:val="00DC5163"/>
    <w:rsid w:val="00DC5ACF"/>
    <w:rsid w:val="00DD1F27"/>
    <w:rsid w:val="00DE1BDB"/>
    <w:rsid w:val="00DE62EC"/>
    <w:rsid w:val="00DE7DF4"/>
    <w:rsid w:val="00DF490A"/>
    <w:rsid w:val="00DF783C"/>
    <w:rsid w:val="00E0396A"/>
    <w:rsid w:val="00E04427"/>
    <w:rsid w:val="00E0656A"/>
    <w:rsid w:val="00E150D8"/>
    <w:rsid w:val="00E16064"/>
    <w:rsid w:val="00E16EE8"/>
    <w:rsid w:val="00E21091"/>
    <w:rsid w:val="00E2301F"/>
    <w:rsid w:val="00E255A7"/>
    <w:rsid w:val="00E26704"/>
    <w:rsid w:val="00E26854"/>
    <w:rsid w:val="00E268DF"/>
    <w:rsid w:val="00E2793A"/>
    <w:rsid w:val="00E33482"/>
    <w:rsid w:val="00E33978"/>
    <w:rsid w:val="00E34582"/>
    <w:rsid w:val="00E54BD5"/>
    <w:rsid w:val="00E56DD1"/>
    <w:rsid w:val="00E57915"/>
    <w:rsid w:val="00E61044"/>
    <w:rsid w:val="00E621BF"/>
    <w:rsid w:val="00E6294A"/>
    <w:rsid w:val="00E755FF"/>
    <w:rsid w:val="00E769A3"/>
    <w:rsid w:val="00E818BF"/>
    <w:rsid w:val="00E8393B"/>
    <w:rsid w:val="00E968A3"/>
    <w:rsid w:val="00EA050A"/>
    <w:rsid w:val="00EA2316"/>
    <w:rsid w:val="00EA3180"/>
    <w:rsid w:val="00EA60BC"/>
    <w:rsid w:val="00EB006A"/>
    <w:rsid w:val="00EB56EB"/>
    <w:rsid w:val="00EC6B08"/>
    <w:rsid w:val="00ED04D7"/>
    <w:rsid w:val="00ED1526"/>
    <w:rsid w:val="00ED17A6"/>
    <w:rsid w:val="00ED3464"/>
    <w:rsid w:val="00ED3C78"/>
    <w:rsid w:val="00ED6420"/>
    <w:rsid w:val="00EE5DA1"/>
    <w:rsid w:val="00EE6506"/>
    <w:rsid w:val="00EF32C5"/>
    <w:rsid w:val="00EF4D8F"/>
    <w:rsid w:val="00EF53EC"/>
    <w:rsid w:val="00F0171C"/>
    <w:rsid w:val="00F01F14"/>
    <w:rsid w:val="00F0200E"/>
    <w:rsid w:val="00F0656E"/>
    <w:rsid w:val="00F1179C"/>
    <w:rsid w:val="00F11BBF"/>
    <w:rsid w:val="00F16D8C"/>
    <w:rsid w:val="00F241DB"/>
    <w:rsid w:val="00F309D0"/>
    <w:rsid w:val="00F32015"/>
    <w:rsid w:val="00F51B7E"/>
    <w:rsid w:val="00F5320C"/>
    <w:rsid w:val="00F6152A"/>
    <w:rsid w:val="00F65B24"/>
    <w:rsid w:val="00F65BA4"/>
    <w:rsid w:val="00F66BBC"/>
    <w:rsid w:val="00F6739C"/>
    <w:rsid w:val="00F67E40"/>
    <w:rsid w:val="00F70C70"/>
    <w:rsid w:val="00F734BB"/>
    <w:rsid w:val="00F759EF"/>
    <w:rsid w:val="00F81E64"/>
    <w:rsid w:val="00F87DCE"/>
    <w:rsid w:val="00F9033A"/>
    <w:rsid w:val="00F97986"/>
    <w:rsid w:val="00FA3C95"/>
    <w:rsid w:val="00FA59D0"/>
    <w:rsid w:val="00FB0D02"/>
    <w:rsid w:val="00FC6758"/>
    <w:rsid w:val="00FC708F"/>
    <w:rsid w:val="00FD04DC"/>
    <w:rsid w:val="00FD052D"/>
    <w:rsid w:val="00FD089E"/>
    <w:rsid w:val="00FD103D"/>
    <w:rsid w:val="00FD3119"/>
    <w:rsid w:val="00FE569E"/>
    <w:rsid w:val="00FF5A4C"/>
    <w:rsid w:val="00FF5D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321">
      <v:textbox inset="5.85pt,.7pt,5.85pt,.7pt"/>
    </o:shapedefaults>
    <o:shapelayout v:ext="edit">
      <o:idmap v:ext="edit" data="1"/>
    </o:shapelayout>
  </w:shapeDefaults>
  <w:decimalSymbol w:val="."/>
  <w:listSeparator w:val=","/>
  <w14:docId w14:val="1A2F3424"/>
  <w15:chartTrackingRefBased/>
  <w15:docId w15:val="{AE616E00-6661-422A-87D1-EAF297954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alutation"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276A9"/>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1F5F13"/>
    <w:pPr>
      <w:tabs>
        <w:tab w:val="center" w:pos="4153"/>
        <w:tab w:val="right" w:pos="8306"/>
      </w:tabs>
      <w:snapToGrid w:val="0"/>
    </w:pPr>
    <w:rPr>
      <w:sz w:val="20"/>
      <w:szCs w:val="20"/>
    </w:rPr>
  </w:style>
  <w:style w:type="character" w:styleId="a6">
    <w:name w:val="page number"/>
    <w:basedOn w:val="a0"/>
    <w:rsid w:val="001F5F13"/>
  </w:style>
  <w:style w:type="paragraph" w:styleId="a7">
    <w:name w:val="Balloon Text"/>
    <w:basedOn w:val="a"/>
    <w:semiHidden/>
    <w:rsid w:val="000333F3"/>
    <w:rPr>
      <w:rFonts w:ascii="Arial" w:hAnsi="Arial"/>
      <w:sz w:val="18"/>
      <w:szCs w:val="18"/>
    </w:rPr>
  </w:style>
  <w:style w:type="character" w:styleId="a8">
    <w:name w:val="annotation reference"/>
    <w:semiHidden/>
    <w:rsid w:val="00A75929"/>
    <w:rPr>
      <w:sz w:val="18"/>
      <w:szCs w:val="18"/>
    </w:rPr>
  </w:style>
  <w:style w:type="paragraph" w:styleId="a9">
    <w:name w:val="annotation text"/>
    <w:basedOn w:val="a"/>
    <w:semiHidden/>
    <w:rsid w:val="00A75929"/>
  </w:style>
  <w:style w:type="paragraph" w:styleId="aa">
    <w:name w:val="annotation subject"/>
    <w:basedOn w:val="a9"/>
    <w:next w:val="a9"/>
    <w:semiHidden/>
    <w:rsid w:val="00A75929"/>
    <w:rPr>
      <w:b/>
      <w:bCs/>
    </w:rPr>
  </w:style>
  <w:style w:type="paragraph" w:styleId="3">
    <w:name w:val="Body Text Indent 3"/>
    <w:basedOn w:val="a"/>
    <w:rsid w:val="00CE1577"/>
    <w:pPr>
      <w:widowControl/>
    </w:pPr>
    <w:rPr>
      <w:kern w:val="0"/>
      <w:szCs w:val="20"/>
    </w:rPr>
  </w:style>
  <w:style w:type="paragraph" w:styleId="ab">
    <w:name w:val="header"/>
    <w:basedOn w:val="a"/>
    <w:link w:val="ac"/>
    <w:rsid w:val="009E2B78"/>
    <w:pPr>
      <w:tabs>
        <w:tab w:val="center" w:pos="4153"/>
        <w:tab w:val="right" w:pos="8306"/>
      </w:tabs>
      <w:snapToGrid w:val="0"/>
    </w:pPr>
    <w:rPr>
      <w:sz w:val="20"/>
      <w:szCs w:val="20"/>
    </w:rPr>
  </w:style>
  <w:style w:type="character" w:customStyle="1" w:styleId="ac">
    <w:name w:val="頁首 字元"/>
    <w:link w:val="ab"/>
    <w:rsid w:val="009E2B78"/>
    <w:rPr>
      <w:kern w:val="2"/>
    </w:rPr>
  </w:style>
  <w:style w:type="paragraph" w:styleId="ad">
    <w:name w:val="Plain Text"/>
    <w:basedOn w:val="a"/>
    <w:link w:val="ae"/>
    <w:uiPriority w:val="99"/>
    <w:unhideWhenUsed/>
    <w:rsid w:val="006C0301"/>
    <w:rPr>
      <w:rFonts w:ascii="細明體" w:eastAsia="細明體" w:hAnsi="Courier New" w:cs="Courier New"/>
    </w:rPr>
  </w:style>
  <w:style w:type="character" w:customStyle="1" w:styleId="ae">
    <w:name w:val="純文字 字元"/>
    <w:link w:val="ad"/>
    <w:uiPriority w:val="99"/>
    <w:rsid w:val="006C0301"/>
    <w:rPr>
      <w:rFonts w:ascii="細明體" w:eastAsia="細明體" w:hAnsi="Courier New" w:cs="Courier New"/>
      <w:kern w:val="2"/>
      <w:sz w:val="24"/>
      <w:szCs w:val="24"/>
    </w:rPr>
  </w:style>
  <w:style w:type="paragraph" w:styleId="af">
    <w:name w:val="Salutation"/>
    <w:basedOn w:val="a"/>
    <w:next w:val="a"/>
    <w:link w:val="af0"/>
    <w:uiPriority w:val="99"/>
    <w:unhideWhenUsed/>
    <w:rsid w:val="006C0301"/>
    <w:rPr>
      <w:rFonts w:ascii="標楷體" w:eastAsia="標楷體" w:hAnsi="標楷體"/>
    </w:rPr>
  </w:style>
  <w:style w:type="character" w:customStyle="1" w:styleId="af0">
    <w:name w:val="問候 字元"/>
    <w:link w:val="af"/>
    <w:uiPriority w:val="99"/>
    <w:rsid w:val="006C0301"/>
    <w:rPr>
      <w:rFonts w:ascii="標楷體" w:eastAsia="標楷體" w:hAnsi="標楷體"/>
      <w:kern w:val="2"/>
      <w:sz w:val="24"/>
      <w:szCs w:val="24"/>
    </w:rPr>
  </w:style>
  <w:style w:type="character" w:customStyle="1" w:styleId="highlight">
    <w:name w:val="highlight"/>
    <w:rsid w:val="00BD5A1D"/>
  </w:style>
  <w:style w:type="character" w:customStyle="1" w:styleId="a5">
    <w:name w:val="頁尾 字元"/>
    <w:link w:val="a4"/>
    <w:uiPriority w:val="99"/>
    <w:rsid w:val="00942CE2"/>
    <w:rPr>
      <w:kern w:val="2"/>
    </w:rPr>
  </w:style>
  <w:style w:type="paragraph" w:styleId="af1">
    <w:name w:val="List Paragraph"/>
    <w:basedOn w:val="a"/>
    <w:uiPriority w:val="34"/>
    <w:qFormat/>
    <w:rsid w:val="0030065F"/>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470722">
      <w:bodyDiv w:val="1"/>
      <w:marLeft w:val="0"/>
      <w:marRight w:val="0"/>
      <w:marTop w:val="0"/>
      <w:marBottom w:val="0"/>
      <w:divBdr>
        <w:top w:val="none" w:sz="0" w:space="0" w:color="auto"/>
        <w:left w:val="none" w:sz="0" w:space="0" w:color="auto"/>
        <w:bottom w:val="none" w:sz="0" w:space="0" w:color="auto"/>
        <w:right w:val="none" w:sz="0" w:space="0" w:color="auto"/>
      </w:divBdr>
      <w:divsChild>
        <w:div w:id="394011292">
          <w:marLeft w:val="0"/>
          <w:marRight w:val="0"/>
          <w:marTop w:val="0"/>
          <w:marBottom w:val="0"/>
          <w:divBdr>
            <w:top w:val="none" w:sz="0" w:space="0" w:color="auto"/>
            <w:left w:val="none" w:sz="0" w:space="0" w:color="auto"/>
            <w:bottom w:val="none" w:sz="0" w:space="0" w:color="auto"/>
            <w:right w:val="none" w:sz="0" w:space="0" w:color="auto"/>
          </w:divBdr>
        </w:div>
        <w:div w:id="1561867001">
          <w:marLeft w:val="0"/>
          <w:marRight w:val="0"/>
          <w:marTop w:val="0"/>
          <w:marBottom w:val="0"/>
          <w:divBdr>
            <w:top w:val="none" w:sz="0" w:space="0" w:color="auto"/>
            <w:left w:val="none" w:sz="0" w:space="0" w:color="auto"/>
            <w:bottom w:val="none" w:sz="0" w:space="0" w:color="auto"/>
            <w:right w:val="none" w:sz="0" w:space="0" w:color="auto"/>
          </w:divBdr>
        </w:div>
      </w:divsChild>
    </w:div>
    <w:div w:id="1624841957">
      <w:bodyDiv w:val="1"/>
      <w:marLeft w:val="0"/>
      <w:marRight w:val="0"/>
      <w:marTop w:val="0"/>
      <w:marBottom w:val="0"/>
      <w:divBdr>
        <w:top w:val="none" w:sz="0" w:space="0" w:color="auto"/>
        <w:left w:val="none" w:sz="0" w:space="0" w:color="auto"/>
        <w:bottom w:val="none" w:sz="0" w:space="0" w:color="auto"/>
        <w:right w:val="none" w:sz="0" w:space="0" w:color="auto"/>
      </w:divBdr>
      <w:divsChild>
        <w:div w:id="603224282">
          <w:marLeft w:val="0"/>
          <w:marRight w:val="0"/>
          <w:marTop w:val="0"/>
          <w:marBottom w:val="0"/>
          <w:divBdr>
            <w:top w:val="none" w:sz="0" w:space="0" w:color="auto"/>
            <w:left w:val="none" w:sz="0" w:space="0" w:color="auto"/>
            <w:bottom w:val="none" w:sz="0" w:space="0" w:color="auto"/>
            <w:right w:val="none" w:sz="0" w:space="0" w:color="auto"/>
          </w:divBdr>
        </w:div>
        <w:div w:id="1049306107">
          <w:marLeft w:val="0"/>
          <w:marRight w:val="0"/>
          <w:marTop w:val="0"/>
          <w:marBottom w:val="0"/>
          <w:divBdr>
            <w:top w:val="none" w:sz="0" w:space="0" w:color="auto"/>
            <w:left w:val="none" w:sz="0" w:space="0" w:color="auto"/>
            <w:bottom w:val="none" w:sz="0" w:space="0" w:color="auto"/>
            <w:right w:val="none" w:sz="0" w:space="0" w:color="auto"/>
          </w:divBdr>
        </w:div>
        <w:div w:id="1320116004">
          <w:marLeft w:val="0"/>
          <w:marRight w:val="0"/>
          <w:marTop w:val="0"/>
          <w:marBottom w:val="0"/>
          <w:divBdr>
            <w:top w:val="none" w:sz="0" w:space="0" w:color="auto"/>
            <w:left w:val="none" w:sz="0" w:space="0" w:color="auto"/>
            <w:bottom w:val="none" w:sz="0" w:space="0" w:color="auto"/>
            <w:right w:val="none" w:sz="0" w:space="0" w:color="auto"/>
          </w:divBdr>
        </w:div>
        <w:div w:id="1642929306">
          <w:marLeft w:val="0"/>
          <w:marRight w:val="0"/>
          <w:marTop w:val="0"/>
          <w:marBottom w:val="0"/>
          <w:divBdr>
            <w:top w:val="none" w:sz="0" w:space="0" w:color="auto"/>
            <w:left w:val="none" w:sz="0" w:space="0" w:color="auto"/>
            <w:bottom w:val="none" w:sz="0" w:space="0" w:color="auto"/>
            <w:right w:val="none" w:sz="0" w:space="0" w:color="auto"/>
          </w:divBdr>
        </w:div>
        <w:div w:id="1785415546">
          <w:marLeft w:val="0"/>
          <w:marRight w:val="0"/>
          <w:marTop w:val="0"/>
          <w:marBottom w:val="0"/>
          <w:divBdr>
            <w:top w:val="none" w:sz="0" w:space="0" w:color="auto"/>
            <w:left w:val="none" w:sz="0" w:space="0" w:color="auto"/>
            <w:bottom w:val="none" w:sz="0" w:space="0" w:color="auto"/>
            <w:right w:val="none" w:sz="0" w:space="0" w:color="auto"/>
          </w:divBdr>
        </w:div>
        <w:div w:id="2045985786">
          <w:marLeft w:val="0"/>
          <w:marRight w:val="0"/>
          <w:marTop w:val="0"/>
          <w:marBottom w:val="0"/>
          <w:divBdr>
            <w:top w:val="none" w:sz="0" w:space="0" w:color="auto"/>
            <w:left w:val="none" w:sz="0" w:space="0" w:color="auto"/>
            <w:bottom w:val="none" w:sz="0" w:space="0" w:color="auto"/>
            <w:right w:val="none" w:sz="0" w:space="0" w:color="auto"/>
          </w:divBdr>
        </w:div>
        <w:div w:id="2095277204">
          <w:marLeft w:val="0"/>
          <w:marRight w:val="0"/>
          <w:marTop w:val="0"/>
          <w:marBottom w:val="0"/>
          <w:divBdr>
            <w:top w:val="none" w:sz="0" w:space="0" w:color="auto"/>
            <w:left w:val="none" w:sz="0" w:space="0" w:color="auto"/>
            <w:bottom w:val="none" w:sz="0" w:space="0" w:color="auto"/>
            <w:right w:val="none" w:sz="0" w:space="0" w:color="auto"/>
          </w:divBdr>
        </w:div>
      </w:divsChild>
    </w:div>
    <w:div w:id="1791044078">
      <w:bodyDiv w:val="1"/>
      <w:marLeft w:val="0"/>
      <w:marRight w:val="0"/>
      <w:marTop w:val="0"/>
      <w:marBottom w:val="0"/>
      <w:divBdr>
        <w:top w:val="none" w:sz="0" w:space="0" w:color="auto"/>
        <w:left w:val="none" w:sz="0" w:space="0" w:color="auto"/>
        <w:bottom w:val="none" w:sz="0" w:space="0" w:color="auto"/>
        <w:right w:val="none" w:sz="0" w:space="0" w:color="auto"/>
      </w:divBdr>
    </w:div>
    <w:div w:id="2101220680">
      <w:bodyDiv w:val="1"/>
      <w:marLeft w:val="0"/>
      <w:marRight w:val="0"/>
      <w:marTop w:val="0"/>
      <w:marBottom w:val="0"/>
      <w:divBdr>
        <w:top w:val="none" w:sz="0" w:space="0" w:color="auto"/>
        <w:left w:val="none" w:sz="0" w:space="0" w:color="auto"/>
        <w:bottom w:val="none" w:sz="0" w:space="0" w:color="auto"/>
        <w:right w:val="none" w:sz="0" w:space="0" w:color="auto"/>
      </w:divBdr>
      <w:divsChild>
        <w:div w:id="243684791">
          <w:marLeft w:val="0"/>
          <w:marRight w:val="0"/>
          <w:marTop w:val="0"/>
          <w:marBottom w:val="0"/>
          <w:divBdr>
            <w:top w:val="none" w:sz="0" w:space="0" w:color="auto"/>
            <w:left w:val="none" w:sz="0" w:space="0" w:color="auto"/>
            <w:bottom w:val="none" w:sz="0" w:space="0" w:color="auto"/>
            <w:right w:val="none" w:sz="0" w:space="0" w:color="auto"/>
          </w:divBdr>
        </w:div>
        <w:div w:id="1432897414">
          <w:marLeft w:val="0"/>
          <w:marRight w:val="0"/>
          <w:marTop w:val="0"/>
          <w:marBottom w:val="0"/>
          <w:divBdr>
            <w:top w:val="none" w:sz="0" w:space="0" w:color="auto"/>
            <w:left w:val="none" w:sz="0" w:space="0" w:color="auto"/>
            <w:bottom w:val="none" w:sz="0" w:space="0" w:color="auto"/>
            <w:right w:val="none" w:sz="0" w:space="0" w:color="auto"/>
          </w:divBdr>
        </w:div>
        <w:div w:id="20113695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2346</Words>
  <Characters>123</Characters>
  <Application>Microsoft Office Word</Application>
  <DocSecurity>0</DocSecurity>
  <Lines>1</Lines>
  <Paragraphs>4</Paragraphs>
  <ScaleCrop>false</ScaleCrop>
  <Company/>
  <LinksUpToDate>false</LinksUpToDate>
  <CharactersWithSpaces>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110年度上訴字第119號</dc:title>
  <dc:subject/>
  <dc:creator>ha-vivian</dc:creator>
  <cp:keywords/>
  <dc:description/>
  <cp:lastModifiedBy>曾雅蘭</cp:lastModifiedBy>
  <cp:revision>3</cp:revision>
  <cp:lastPrinted>2025-05-29T06:11:00Z</cp:lastPrinted>
  <dcterms:created xsi:type="dcterms:W3CDTF">2025-08-18T08:36:00Z</dcterms:created>
  <dcterms:modified xsi:type="dcterms:W3CDTF">2025-08-18T08:36:00Z</dcterms:modified>
</cp:coreProperties>
</file>